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4423" w14:textId="3AA20FAE" w:rsidR="002D6935" w:rsidRPr="00BD0EFE" w:rsidRDefault="002D6935" w:rsidP="00420E4C">
      <w:pPr>
        <w:pStyle w:val="Heading1"/>
        <w:rPr>
          <w:rFonts w:ascii="Times New Roman" w:hAnsi="Times New Roman" w:cs="Times New Roman"/>
        </w:rPr>
      </w:pPr>
    </w:p>
    <w:p w14:paraId="52B0F3BE" w14:textId="543B6214" w:rsidR="002D6935" w:rsidRPr="00BD0EFE" w:rsidRDefault="00BF4683" w:rsidP="002D6935">
      <w:pPr>
        <w:pStyle w:val="Title"/>
        <w:jc w:val="center"/>
        <w:rPr>
          <w:rFonts w:ascii="Times New Roman" w:hAnsi="Times New Roman" w:cs="Times New Roman"/>
          <w:b/>
          <w:sz w:val="36"/>
          <w:szCs w:val="36"/>
        </w:rPr>
      </w:pPr>
      <w:r w:rsidRPr="00BD0EFE">
        <w:rPr>
          <w:rFonts w:ascii="Times New Roman" w:hAnsi="Times New Roman" w:cs="Times New Roman"/>
          <w:b/>
          <w:sz w:val="36"/>
          <w:szCs w:val="36"/>
        </w:rPr>
        <w:t xml:space="preserve">Campaign Contributions and </w:t>
      </w:r>
      <w:r w:rsidR="00E141FF" w:rsidRPr="00BD0EFE">
        <w:rPr>
          <w:rFonts w:ascii="Times New Roman" w:hAnsi="Times New Roman" w:cs="Times New Roman"/>
          <w:b/>
          <w:sz w:val="36"/>
          <w:szCs w:val="36"/>
        </w:rPr>
        <w:t xml:space="preserve">Donors’ </w:t>
      </w:r>
      <w:r w:rsidR="00A96400" w:rsidRPr="00BD0EFE">
        <w:rPr>
          <w:rFonts w:ascii="Times New Roman" w:hAnsi="Times New Roman" w:cs="Times New Roman"/>
          <w:b/>
          <w:sz w:val="36"/>
          <w:szCs w:val="36"/>
        </w:rPr>
        <w:t>P</w:t>
      </w:r>
      <w:r w:rsidR="00950596" w:rsidRPr="00BD0EFE">
        <w:rPr>
          <w:rFonts w:ascii="Times New Roman" w:hAnsi="Times New Roman" w:cs="Times New Roman"/>
          <w:b/>
          <w:sz w:val="36"/>
          <w:szCs w:val="36"/>
        </w:rPr>
        <w:t>olicy Agreement with</w:t>
      </w:r>
      <w:r w:rsidRPr="00BD0EFE">
        <w:rPr>
          <w:rFonts w:ascii="Times New Roman" w:hAnsi="Times New Roman" w:cs="Times New Roman"/>
          <w:b/>
          <w:sz w:val="36"/>
          <w:szCs w:val="36"/>
        </w:rPr>
        <w:t xml:space="preserve"> Presidential Candidate</w:t>
      </w:r>
      <w:r w:rsidR="008604A4" w:rsidRPr="00BD0EFE">
        <w:rPr>
          <w:rFonts w:ascii="Times New Roman" w:hAnsi="Times New Roman" w:cs="Times New Roman"/>
          <w:b/>
          <w:sz w:val="36"/>
          <w:szCs w:val="36"/>
        </w:rPr>
        <w:t>s</w:t>
      </w:r>
      <w:r w:rsidR="002D6935" w:rsidRPr="00BD0EFE">
        <w:rPr>
          <w:rFonts w:ascii="Times New Roman" w:hAnsi="Times New Roman" w:cs="Times New Roman"/>
          <w:b/>
          <w:sz w:val="36"/>
          <w:szCs w:val="36"/>
        </w:rPr>
        <w:t xml:space="preserve"> </w:t>
      </w:r>
    </w:p>
    <w:p w14:paraId="621A14D4" w14:textId="77777777" w:rsidR="002D6935" w:rsidRPr="004077C5" w:rsidRDefault="002D6935" w:rsidP="002D6935">
      <w:pPr>
        <w:rPr>
          <w:rFonts w:asciiTheme="majorHAnsi" w:hAnsiTheme="majorHAnsi" w:cstheme="majorHAnsi"/>
        </w:rPr>
      </w:pPr>
    </w:p>
    <w:p w14:paraId="5C257FFF" w14:textId="77777777" w:rsidR="00E330BA" w:rsidRPr="004077C5" w:rsidRDefault="00E330BA" w:rsidP="002D6935">
      <w:pPr>
        <w:rPr>
          <w:rFonts w:asciiTheme="majorHAnsi" w:hAnsiTheme="majorHAnsi" w:cstheme="majorHAnsi"/>
        </w:rPr>
      </w:pPr>
    </w:p>
    <w:p w14:paraId="2DA438FD" w14:textId="77777777" w:rsidR="00E330BA" w:rsidRPr="006E7FC1" w:rsidRDefault="00E330BA" w:rsidP="00E330BA">
      <w:pPr>
        <w:spacing w:line="240" w:lineRule="auto"/>
        <w:contextualSpacing/>
        <w:jc w:val="center"/>
        <w:rPr>
          <w:rFonts w:ascii="Times New Roman" w:hAnsi="Times New Roman" w:cs="Times New Roman"/>
          <w:b/>
          <w:sz w:val="30"/>
          <w:szCs w:val="30"/>
        </w:rPr>
      </w:pPr>
      <w:r w:rsidRPr="006E7FC1">
        <w:rPr>
          <w:rFonts w:ascii="Times New Roman" w:hAnsi="Times New Roman" w:cs="Times New Roman"/>
          <w:b/>
          <w:sz w:val="30"/>
          <w:szCs w:val="30"/>
        </w:rPr>
        <w:t>Michael Barber</w:t>
      </w:r>
    </w:p>
    <w:p w14:paraId="7AAF6B4D" w14:textId="102B165C" w:rsidR="00E330BA" w:rsidRPr="006E7FC1" w:rsidRDefault="00E330BA" w:rsidP="00E330BA">
      <w:pPr>
        <w:spacing w:line="240" w:lineRule="auto"/>
        <w:contextualSpacing/>
        <w:jc w:val="center"/>
        <w:rPr>
          <w:rFonts w:ascii="Times New Roman" w:hAnsi="Times New Roman" w:cs="Times New Roman"/>
          <w:i/>
          <w:sz w:val="26"/>
          <w:szCs w:val="26"/>
        </w:rPr>
      </w:pPr>
      <w:r w:rsidRPr="006E7FC1">
        <w:rPr>
          <w:rFonts w:ascii="Times New Roman" w:hAnsi="Times New Roman" w:cs="Times New Roman"/>
          <w:i/>
          <w:sz w:val="26"/>
          <w:szCs w:val="26"/>
        </w:rPr>
        <w:t>Brigham Young University</w:t>
      </w:r>
    </w:p>
    <w:p w14:paraId="41451FC1" w14:textId="77777777" w:rsidR="00E330BA" w:rsidRDefault="00E330BA" w:rsidP="00E330BA">
      <w:pPr>
        <w:spacing w:line="240" w:lineRule="auto"/>
        <w:contextualSpacing/>
        <w:jc w:val="center"/>
        <w:rPr>
          <w:rFonts w:ascii="Times New Roman" w:hAnsi="Times New Roman" w:cs="Times New Roman"/>
          <w:sz w:val="30"/>
          <w:szCs w:val="30"/>
        </w:rPr>
      </w:pPr>
    </w:p>
    <w:p w14:paraId="143770A7" w14:textId="700CAE6D" w:rsidR="00E330BA" w:rsidRPr="006E7FC1" w:rsidRDefault="00E330BA" w:rsidP="00E330BA">
      <w:pPr>
        <w:spacing w:line="240" w:lineRule="auto"/>
        <w:contextualSpacing/>
        <w:jc w:val="center"/>
        <w:rPr>
          <w:rFonts w:ascii="Times New Roman" w:hAnsi="Times New Roman" w:cs="Times New Roman"/>
          <w:b/>
          <w:sz w:val="30"/>
          <w:szCs w:val="30"/>
        </w:rPr>
      </w:pPr>
      <w:proofErr w:type="spellStart"/>
      <w:r w:rsidRPr="006E7FC1">
        <w:rPr>
          <w:rFonts w:ascii="Times New Roman" w:hAnsi="Times New Roman" w:cs="Times New Roman"/>
          <w:b/>
          <w:sz w:val="30"/>
          <w:szCs w:val="30"/>
        </w:rPr>
        <w:t>Brandice</w:t>
      </w:r>
      <w:proofErr w:type="spellEnd"/>
      <w:r w:rsidRPr="006E7FC1">
        <w:rPr>
          <w:rFonts w:ascii="Times New Roman" w:hAnsi="Times New Roman" w:cs="Times New Roman"/>
          <w:b/>
          <w:sz w:val="30"/>
          <w:szCs w:val="30"/>
        </w:rPr>
        <w:t xml:space="preserve"> Canes-</w:t>
      </w:r>
      <w:proofErr w:type="spellStart"/>
      <w:r w:rsidRPr="006E7FC1">
        <w:rPr>
          <w:rFonts w:ascii="Times New Roman" w:hAnsi="Times New Roman" w:cs="Times New Roman"/>
          <w:b/>
          <w:sz w:val="30"/>
          <w:szCs w:val="30"/>
        </w:rPr>
        <w:t>Wrone</w:t>
      </w:r>
      <w:proofErr w:type="spellEnd"/>
    </w:p>
    <w:p w14:paraId="2DE973D0" w14:textId="789CA0A0" w:rsidR="00E330BA" w:rsidRPr="006E7FC1" w:rsidRDefault="00E330BA" w:rsidP="00E330BA">
      <w:pPr>
        <w:spacing w:line="240" w:lineRule="auto"/>
        <w:contextualSpacing/>
        <w:jc w:val="center"/>
        <w:rPr>
          <w:rFonts w:ascii="Times New Roman" w:hAnsi="Times New Roman" w:cs="Times New Roman"/>
          <w:i/>
          <w:sz w:val="26"/>
          <w:szCs w:val="26"/>
        </w:rPr>
      </w:pPr>
      <w:r w:rsidRPr="006E7FC1">
        <w:rPr>
          <w:rFonts w:ascii="Times New Roman" w:hAnsi="Times New Roman" w:cs="Times New Roman"/>
          <w:i/>
          <w:sz w:val="26"/>
          <w:szCs w:val="26"/>
        </w:rPr>
        <w:t>Princeton University</w:t>
      </w:r>
    </w:p>
    <w:p w14:paraId="318C90D2" w14:textId="77777777" w:rsidR="00E330BA" w:rsidRDefault="00E330BA" w:rsidP="00E330BA">
      <w:pPr>
        <w:spacing w:line="240" w:lineRule="auto"/>
        <w:contextualSpacing/>
        <w:jc w:val="center"/>
        <w:rPr>
          <w:rFonts w:ascii="Times New Roman" w:hAnsi="Times New Roman" w:cs="Times New Roman"/>
          <w:sz w:val="30"/>
          <w:szCs w:val="30"/>
        </w:rPr>
      </w:pPr>
    </w:p>
    <w:p w14:paraId="2BCB2040" w14:textId="7B28A9ED" w:rsidR="00E330BA" w:rsidRPr="006E7FC1" w:rsidRDefault="00E330BA" w:rsidP="00E330BA">
      <w:pPr>
        <w:spacing w:line="240" w:lineRule="auto"/>
        <w:contextualSpacing/>
        <w:jc w:val="center"/>
        <w:rPr>
          <w:rFonts w:ascii="Times New Roman" w:hAnsi="Times New Roman" w:cs="Times New Roman"/>
          <w:b/>
          <w:sz w:val="30"/>
          <w:szCs w:val="30"/>
        </w:rPr>
      </w:pPr>
      <w:r w:rsidRPr="006E7FC1">
        <w:rPr>
          <w:rFonts w:ascii="Times New Roman" w:hAnsi="Times New Roman" w:cs="Times New Roman"/>
          <w:b/>
          <w:sz w:val="30"/>
          <w:szCs w:val="30"/>
        </w:rPr>
        <w:t>Sharece Thrower</w:t>
      </w:r>
    </w:p>
    <w:p w14:paraId="2AA0F01F" w14:textId="620BF30A" w:rsidR="00E330BA" w:rsidRPr="006E7FC1" w:rsidRDefault="00E330BA" w:rsidP="00E330BA">
      <w:pPr>
        <w:spacing w:line="240" w:lineRule="auto"/>
        <w:contextualSpacing/>
        <w:jc w:val="center"/>
        <w:rPr>
          <w:rFonts w:ascii="Times New Roman" w:hAnsi="Times New Roman" w:cs="Times New Roman"/>
          <w:i/>
          <w:sz w:val="26"/>
          <w:szCs w:val="26"/>
        </w:rPr>
      </w:pPr>
      <w:r w:rsidRPr="006E7FC1">
        <w:rPr>
          <w:rFonts w:ascii="Times New Roman" w:hAnsi="Times New Roman" w:cs="Times New Roman"/>
          <w:i/>
          <w:sz w:val="26"/>
          <w:szCs w:val="26"/>
        </w:rPr>
        <w:t>Vanderbilt University</w:t>
      </w:r>
    </w:p>
    <w:p w14:paraId="5F026A28" w14:textId="77777777" w:rsidR="00E330BA" w:rsidRPr="00E330BA" w:rsidRDefault="00E330BA" w:rsidP="00E330BA">
      <w:pPr>
        <w:spacing w:line="240" w:lineRule="auto"/>
        <w:contextualSpacing/>
        <w:rPr>
          <w:rFonts w:ascii="Times New Roman" w:hAnsi="Times New Roman" w:cs="Times New Roman"/>
          <w:sz w:val="30"/>
          <w:szCs w:val="30"/>
        </w:rPr>
      </w:pPr>
    </w:p>
    <w:p w14:paraId="22C592F1" w14:textId="435F2934" w:rsidR="004077C5" w:rsidRDefault="004077C5" w:rsidP="002D6935">
      <w:pPr>
        <w:rPr>
          <w:rFonts w:ascii="Candara" w:hAnsi="Candara" w:cs="Times New Roman"/>
          <w:sz w:val="28"/>
          <w:szCs w:val="28"/>
        </w:rPr>
      </w:pPr>
    </w:p>
    <w:p w14:paraId="34BC8F20" w14:textId="274295B4" w:rsidR="00BB3CD8" w:rsidRPr="00BB3CD8" w:rsidRDefault="00BB3CD8" w:rsidP="002D6935">
      <w:pPr>
        <w:rPr>
          <w:rFonts w:ascii="Times New Roman" w:hAnsi="Times New Roman" w:cs="Times New Roman"/>
          <w:i/>
          <w:iCs/>
          <w:sz w:val="24"/>
          <w:szCs w:val="24"/>
        </w:rPr>
      </w:pPr>
      <w:r w:rsidRPr="00BB3CD8">
        <w:rPr>
          <w:rFonts w:ascii="Times New Roman" w:hAnsi="Times New Roman" w:cs="Times New Roman"/>
          <w:i/>
          <w:iCs/>
          <w:sz w:val="24"/>
          <w:szCs w:val="24"/>
        </w:rPr>
        <w:t>Michael Barber is an Assistant Professor of Political Science at Brigham Young University</w:t>
      </w:r>
      <w:r>
        <w:rPr>
          <w:rFonts w:ascii="Times New Roman" w:hAnsi="Times New Roman" w:cs="Times New Roman"/>
          <w:i/>
          <w:iCs/>
          <w:sz w:val="24"/>
          <w:szCs w:val="24"/>
        </w:rPr>
        <w:t xml:space="preserve"> in Provo, Utah</w:t>
      </w:r>
      <w:r w:rsidRPr="00BB3CD8">
        <w:rPr>
          <w:rFonts w:ascii="Times New Roman" w:hAnsi="Times New Roman" w:cs="Times New Roman"/>
          <w:i/>
          <w:iCs/>
          <w:sz w:val="24"/>
          <w:szCs w:val="24"/>
        </w:rPr>
        <w:t>. His research centers on the influence of campaign contributors on the policy-making process.</w:t>
      </w:r>
    </w:p>
    <w:p w14:paraId="508CD40C" w14:textId="77777777" w:rsidR="00BB3CD8" w:rsidRDefault="00BB3CD8" w:rsidP="002D6935">
      <w:pPr>
        <w:rPr>
          <w:rFonts w:ascii="Candara" w:hAnsi="Candara" w:cs="Times New Roman"/>
          <w:sz w:val="28"/>
          <w:szCs w:val="28"/>
        </w:rPr>
      </w:pPr>
    </w:p>
    <w:p w14:paraId="1A93E4C4" w14:textId="1C94DD69" w:rsidR="00D111F5" w:rsidRPr="00D111F5" w:rsidRDefault="00D111F5" w:rsidP="002D6935">
      <w:pPr>
        <w:rPr>
          <w:rFonts w:ascii="Times New Roman" w:hAnsi="Times New Roman" w:cs="Times New Roman"/>
          <w:i/>
          <w:sz w:val="24"/>
          <w:szCs w:val="28"/>
        </w:rPr>
      </w:pPr>
      <w:proofErr w:type="spellStart"/>
      <w:r w:rsidRPr="00D111F5">
        <w:rPr>
          <w:rFonts w:ascii="Times New Roman" w:hAnsi="Times New Roman" w:cs="Times New Roman"/>
          <w:i/>
          <w:sz w:val="24"/>
          <w:szCs w:val="28"/>
        </w:rPr>
        <w:t>Brandice</w:t>
      </w:r>
      <w:proofErr w:type="spellEnd"/>
      <w:r w:rsidRPr="00D111F5">
        <w:rPr>
          <w:rFonts w:ascii="Times New Roman" w:hAnsi="Times New Roman" w:cs="Times New Roman"/>
          <w:i/>
          <w:sz w:val="24"/>
          <w:szCs w:val="28"/>
        </w:rPr>
        <w:t xml:space="preserve"> Canes-</w:t>
      </w:r>
      <w:proofErr w:type="spellStart"/>
      <w:r w:rsidRPr="00D111F5">
        <w:rPr>
          <w:rFonts w:ascii="Times New Roman" w:hAnsi="Times New Roman" w:cs="Times New Roman"/>
          <w:i/>
          <w:sz w:val="24"/>
          <w:szCs w:val="28"/>
        </w:rPr>
        <w:t>Wrone</w:t>
      </w:r>
      <w:proofErr w:type="spellEnd"/>
      <w:r w:rsidRPr="00D111F5">
        <w:rPr>
          <w:rFonts w:ascii="Times New Roman" w:hAnsi="Times New Roman" w:cs="Times New Roman"/>
          <w:i/>
          <w:sz w:val="24"/>
          <w:szCs w:val="28"/>
        </w:rPr>
        <w:t xml:space="preserve"> is the Donald E. Stokes Professor of Public Affairs and Professor of Politics, Princeton University and a Visiting Fellow of the Hoover Institution, Stanford University.  She is a scholar of the US presidency, American political institutions, elections, and political economy.</w:t>
      </w:r>
    </w:p>
    <w:p w14:paraId="36BBEB07" w14:textId="77777777" w:rsidR="00D111F5" w:rsidRPr="004077C5" w:rsidRDefault="00D111F5" w:rsidP="002D6935">
      <w:pPr>
        <w:rPr>
          <w:rFonts w:ascii="Candara" w:hAnsi="Candara" w:cs="Times New Roman"/>
          <w:sz w:val="28"/>
          <w:szCs w:val="28"/>
        </w:rPr>
      </w:pPr>
    </w:p>
    <w:p w14:paraId="23AB0202" w14:textId="7E75A665" w:rsidR="006E7FC1" w:rsidRPr="006E7FC1" w:rsidRDefault="00D111F5" w:rsidP="006E7FC1">
      <w:pPr>
        <w:contextualSpacing/>
        <w:rPr>
          <w:rFonts w:ascii="Times New Roman" w:eastAsiaTheme="majorEastAsia" w:hAnsi="Times New Roman" w:cs="Times New Roman"/>
          <w:bCs/>
          <w:i/>
          <w:sz w:val="24"/>
          <w:szCs w:val="24"/>
        </w:rPr>
      </w:pPr>
      <w:r>
        <w:rPr>
          <w:rFonts w:ascii="Times New Roman" w:eastAsiaTheme="majorEastAsia" w:hAnsi="Times New Roman" w:cs="Times New Roman"/>
          <w:bCs/>
          <w:i/>
          <w:sz w:val="24"/>
          <w:szCs w:val="24"/>
        </w:rPr>
        <w:t>Sharece Thrower is an Assistant P</w:t>
      </w:r>
      <w:r w:rsidR="006E7FC1" w:rsidRPr="006E7FC1">
        <w:rPr>
          <w:rFonts w:ascii="Times New Roman" w:eastAsiaTheme="majorEastAsia" w:hAnsi="Times New Roman" w:cs="Times New Roman"/>
          <w:bCs/>
          <w:i/>
          <w:sz w:val="24"/>
          <w:szCs w:val="24"/>
        </w:rPr>
        <w:t>rofessor</w:t>
      </w:r>
      <w:r>
        <w:rPr>
          <w:rFonts w:ascii="Times New Roman" w:eastAsiaTheme="majorEastAsia" w:hAnsi="Times New Roman" w:cs="Times New Roman"/>
          <w:bCs/>
          <w:i/>
          <w:sz w:val="24"/>
          <w:szCs w:val="24"/>
        </w:rPr>
        <w:t xml:space="preserve"> of Political Science and Dean’s Faculty Fellow</w:t>
      </w:r>
      <w:r w:rsidR="006E7FC1" w:rsidRPr="006E7FC1">
        <w:rPr>
          <w:rFonts w:ascii="Times New Roman" w:eastAsiaTheme="majorEastAsia" w:hAnsi="Times New Roman" w:cs="Times New Roman"/>
          <w:bCs/>
          <w:i/>
          <w:sz w:val="24"/>
          <w:szCs w:val="24"/>
        </w:rPr>
        <w:t xml:space="preserve"> at Vanderbilt University</w:t>
      </w:r>
      <w:r>
        <w:rPr>
          <w:rFonts w:ascii="Times New Roman" w:eastAsiaTheme="majorEastAsia" w:hAnsi="Times New Roman" w:cs="Times New Roman"/>
          <w:bCs/>
          <w:i/>
          <w:sz w:val="24"/>
          <w:szCs w:val="24"/>
        </w:rPr>
        <w:t xml:space="preserve"> and a 2019 Andrew Carnegie Fellow</w:t>
      </w:r>
      <w:r w:rsidR="006E7FC1" w:rsidRPr="006E7FC1">
        <w:rPr>
          <w:rFonts w:ascii="Times New Roman" w:eastAsiaTheme="majorEastAsia" w:hAnsi="Times New Roman" w:cs="Times New Roman"/>
          <w:bCs/>
          <w:i/>
          <w:sz w:val="24"/>
          <w:szCs w:val="24"/>
        </w:rPr>
        <w:t>. She studies American political institutions with a focus on executive branch policymaking and inter-branch bargaining.</w:t>
      </w:r>
    </w:p>
    <w:p w14:paraId="40C0B4A2" w14:textId="77777777" w:rsidR="006E7FC1" w:rsidRDefault="006E7FC1">
      <w:pPr>
        <w:rPr>
          <w:rFonts w:ascii="Garamond" w:hAnsi="Garamond" w:cstheme="minorHAnsi"/>
          <w:b/>
          <w:color w:val="000000" w:themeColor="text1"/>
          <w:sz w:val="24"/>
          <w:szCs w:val="24"/>
        </w:rPr>
      </w:pPr>
    </w:p>
    <w:p w14:paraId="269C2D0F" w14:textId="77777777" w:rsidR="006E7FC1" w:rsidRDefault="006E7FC1">
      <w:pPr>
        <w:rPr>
          <w:rFonts w:ascii="Garamond" w:hAnsi="Garamond" w:cstheme="minorHAnsi"/>
          <w:b/>
          <w:color w:val="000000" w:themeColor="text1"/>
          <w:sz w:val="24"/>
          <w:szCs w:val="24"/>
        </w:rPr>
      </w:pPr>
      <w:r>
        <w:rPr>
          <w:rFonts w:ascii="Garamond" w:hAnsi="Garamond" w:cstheme="minorHAnsi"/>
          <w:b/>
          <w:color w:val="000000" w:themeColor="text1"/>
          <w:sz w:val="24"/>
          <w:szCs w:val="24"/>
        </w:rPr>
        <w:br w:type="page"/>
      </w:r>
    </w:p>
    <w:p w14:paraId="363580AE" w14:textId="215A7737" w:rsidR="0008720F" w:rsidRPr="00BD0EFE" w:rsidRDefault="002D6935" w:rsidP="0008720F">
      <w:pPr>
        <w:jc w:val="center"/>
        <w:rPr>
          <w:rFonts w:ascii="Times New Roman" w:hAnsi="Times New Roman" w:cs="Times New Roman"/>
          <w:b/>
          <w:color w:val="000000" w:themeColor="text1"/>
          <w:sz w:val="30"/>
          <w:szCs w:val="30"/>
        </w:rPr>
      </w:pPr>
      <w:r w:rsidRPr="00BD0EFE">
        <w:rPr>
          <w:rFonts w:ascii="Times New Roman" w:hAnsi="Times New Roman" w:cs="Times New Roman"/>
          <w:b/>
          <w:color w:val="000000" w:themeColor="text1"/>
          <w:sz w:val="30"/>
          <w:szCs w:val="30"/>
        </w:rPr>
        <w:lastRenderedPageBreak/>
        <w:t>Abstract</w:t>
      </w:r>
    </w:p>
    <w:p w14:paraId="145F7588" w14:textId="46F7791A" w:rsidR="00FE7E6C" w:rsidRPr="006E7FC1" w:rsidRDefault="00BF3EAF" w:rsidP="00994C37">
      <w:pPr>
        <w:spacing w:line="480" w:lineRule="auto"/>
        <w:ind w:firstLine="720"/>
        <w:rPr>
          <w:rFonts w:ascii="Times New Roman" w:hAnsi="Times New Roman" w:cs="Times New Roman"/>
          <w:i/>
          <w:color w:val="000000" w:themeColor="text1"/>
          <w:sz w:val="24"/>
          <w:szCs w:val="24"/>
        </w:rPr>
      </w:pPr>
      <w:r w:rsidRPr="006E7FC1">
        <w:rPr>
          <w:rFonts w:ascii="Times New Roman" w:hAnsi="Times New Roman" w:cs="Times New Roman"/>
          <w:i/>
          <w:color w:val="000000" w:themeColor="text1"/>
          <w:sz w:val="24"/>
          <w:szCs w:val="24"/>
        </w:rPr>
        <w:t>P</w:t>
      </w:r>
      <w:r w:rsidR="0008720F" w:rsidRPr="006E7FC1">
        <w:rPr>
          <w:rFonts w:ascii="Times New Roman" w:hAnsi="Times New Roman" w:cs="Times New Roman"/>
          <w:i/>
          <w:color w:val="000000" w:themeColor="text1"/>
          <w:sz w:val="24"/>
          <w:szCs w:val="24"/>
        </w:rPr>
        <w:t>residential campaign contribu</w:t>
      </w:r>
      <w:r w:rsidR="00F83DB0" w:rsidRPr="006E7FC1">
        <w:rPr>
          <w:rFonts w:ascii="Times New Roman" w:hAnsi="Times New Roman" w:cs="Times New Roman"/>
          <w:i/>
          <w:color w:val="000000" w:themeColor="text1"/>
          <w:sz w:val="24"/>
          <w:szCs w:val="24"/>
        </w:rPr>
        <w:t xml:space="preserve">tions </w:t>
      </w:r>
      <w:r w:rsidRPr="006E7FC1">
        <w:rPr>
          <w:rFonts w:ascii="Times New Roman" w:hAnsi="Times New Roman" w:cs="Times New Roman"/>
          <w:i/>
          <w:color w:val="000000" w:themeColor="text1"/>
          <w:sz w:val="24"/>
          <w:szCs w:val="24"/>
        </w:rPr>
        <w:t xml:space="preserve">primarily </w:t>
      </w:r>
      <w:r w:rsidR="007357BC" w:rsidRPr="006E7FC1">
        <w:rPr>
          <w:rFonts w:ascii="Times New Roman" w:hAnsi="Times New Roman" w:cs="Times New Roman"/>
          <w:i/>
          <w:color w:val="000000" w:themeColor="text1"/>
          <w:sz w:val="24"/>
          <w:szCs w:val="24"/>
        </w:rPr>
        <w:t>come from individuals</w:t>
      </w:r>
      <w:r w:rsidR="00BA02CD" w:rsidRPr="006E7FC1">
        <w:rPr>
          <w:rFonts w:ascii="Times New Roman" w:hAnsi="Times New Roman" w:cs="Times New Roman"/>
          <w:i/>
          <w:color w:val="000000" w:themeColor="text1"/>
          <w:sz w:val="24"/>
          <w:szCs w:val="24"/>
        </w:rPr>
        <w:t>,</w:t>
      </w:r>
      <w:r w:rsidR="007357BC" w:rsidRPr="006E7FC1">
        <w:rPr>
          <w:rFonts w:ascii="Times New Roman" w:hAnsi="Times New Roman" w:cs="Times New Roman"/>
          <w:i/>
          <w:color w:val="000000" w:themeColor="text1"/>
          <w:sz w:val="24"/>
          <w:szCs w:val="24"/>
        </w:rPr>
        <w:t xml:space="preserve"> y</w:t>
      </w:r>
      <w:r w:rsidR="0008720F" w:rsidRPr="006E7FC1">
        <w:rPr>
          <w:rFonts w:ascii="Times New Roman" w:hAnsi="Times New Roman" w:cs="Times New Roman"/>
          <w:i/>
          <w:color w:val="000000" w:themeColor="text1"/>
          <w:sz w:val="24"/>
          <w:szCs w:val="24"/>
        </w:rPr>
        <w:t>et we know little about</w:t>
      </w:r>
      <w:r w:rsidR="00B854C7" w:rsidRPr="006E7FC1">
        <w:rPr>
          <w:rFonts w:ascii="Times New Roman" w:hAnsi="Times New Roman" w:cs="Times New Roman"/>
          <w:i/>
          <w:color w:val="000000" w:themeColor="text1"/>
          <w:sz w:val="24"/>
          <w:szCs w:val="24"/>
        </w:rPr>
        <w:t xml:space="preserve"> </w:t>
      </w:r>
      <w:r w:rsidR="00BA02CD" w:rsidRPr="006E7FC1">
        <w:rPr>
          <w:rFonts w:ascii="Times New Roman" w:hAnsi="Times New Roman" w:cs="Times New Roman"/>
          <w:i/>
          <w:color w:val="000000" w:themeColor="text1"/>
          <w:sz w:val="24"/>
          <w:szCs w:val="24"/>
        </w:rPr>
        <w:t>what</w:t>
      </w:r>
      <w:r w:rsidR="00B854C7" w:rsidRPr="006E7FC1">
        <w:rPr>
          <w:rFonts w:ascii="Times New Roman" w:hAnsi="Times New Roman" w:cs="Times New Roman"/>
          <w:i/>
          <w:color w:val="000000" w:themeColor="text1"/>
          <w:sz w:val="24"/>
          <w:szCs w:val="24"/>
        </w:rPr>
        <w:t xml:space="preserve"> </w:t>
      </w:r>
      <w:r w:rsidR="006E7FC1">
        <w:rPr>
          <w:rFonts w:ascii="Times New Roman" w:hAnsi="Times New Roman" w:cs="Times New Roman"/>
          <w:i/>
          <w:color w:val="000000" w:themeColor="text1"/>
          <w:sz w:val="24"/>
          <w:szCs w:val="24"/>
        </w:rPr>
        <w:t>motivates them</w:t>
      </w:r>
      <w:r w:rsidR="00BA02CD" w:rsidRPr="006E7FC1">
        <w:rPr>
          <w:rFonts w:ascii="Times New Roman" w:hAnsi="Times New Roman" w:cs="Times New Roman"/>
          <w:i/>
          <w:color w:val="000000" w:themeColor="text1"/>
          <w:sz w:val="24"/>
          <w:szCs w:val="24"/>
        </w:rPr>
        <w:t xml:space="preserve"> to give. </w:t>
      </w:r>
      <w:r w:rsidR="0008720F" w:rsidRPr="006E7FC1">
        <w:rPr>
          <w:rFonts w:ascii="Times New Roman" w:hAnsi="Times New Roman" w:cs="Times New Roman"/>
          <w:i/>
          <w:color w:val="000000" w:themeColor="text1"/>
          <w:sz w:val="24"/>
          <w:szCs w:val="24"/>
        </w:rPr>
        <w:t xml:space="preserve">Using </w:t>
      </w:r>
      <w:r w:rsidR="004D0A7A" w:rsidRPr="006E7FC1">
        <w:rPr>
          <w:rFonts w:ascii="Times New Roman" w:hAnsi="Times New Roman" w:cs="Times New Roman"/>
          <w:i/>
          <w:color w:val="000000" w:themeColor="text1"/>
          <w:sz w:val="24"/>
          <w:szCs w:val="24"/>
        </w:rPr>
        <w:t xml:space="preserve">a </w:t>
      </w:r>
      <w:r w:rsidR="000156EB" w:rsidRPr="006E7FC1">
        <w:rPr>
          <w:rFonts w:ascii="Times New Roman" w:hAnsi="Times New Roman" w:cs="Times New Roman"/>
          <w:i/>
          <w:color w:val="000000" w:themeColor="text1"/>
          <w:sz w:val="24"/>
          <w:szCs w:val="24"/>
        </w:rPr>
        <w:t xml:space="preserve">recent </w:t>
      </w:r>
      <w:r w:rsidR="004D0A7A" w:rsidRPr="006E7FC1">
        <w:rPr>
          <w:rFonts w:ascii="Times New Roman" w:hAnsi="Times New Roman" w:cs="Times New Roman"/>
          <w:i/>
          <w:color w:val="000000" w:themeColor="text1"/>
          <w:sz w:val="24"/>
          <w:szCs w:val="24"/>
        </w:rPr>
        <w:t xml:space="preserve">donor </w:t>
      </w:r>
      <w:r w:rsidR="0008720F" w:rsidRPr="006E7FC1">
        <w:rPr>
          <w:rFonts w:ascii="Times New Roman" w:hAnsi="Times New Roman" w:cs="Times New Roman"/>
          <w:i/>
          <w:color w:val="000000" w:themeColor="text1"/>
          <w:sz w:val="24"/>
          <w:szCs w:val="24"/>
        </w:rPr>
        <w:t xml:space="preserve">survey, we analyze </w:t>
      </w:r>
      <w:r w:rsidR="00BA02CD" w:rsidRPr="006E7FC1">
        <w:rPr>
          <w:rFonts w:ascii="Times New Roman" w:hAnsi="Times New Roman" w:cs="Times New Roman"/>
          <w:i/>
          <w:color w:val="000000" w:themeColor="text1"/>
          <w:sz w:val="24"/>
          <w:szCs w:val="24"/>
        </w:rPr>
        <w:t>how</w:t>
      </w:r>
      <w:r w:rsidR="00FE7E6C" w:rsidRPr="006E7FC1">
        <w:rPr>
          <w:rFonts w:ascii="Times New Roman" w:hAnsi="Times New Roman" w:cs="Times New Roman"/>
          <w:i/>
          <w:color w:val="000000" w:themeColor="text1"/>
          <w:sz w:val="24"/>
          <w:szCs w:val="24"/>
        </w:rPr>
        <w:t xml:space="preserve"> policy positions </w:t>
      </w:r>
      <w:r w:rsidR="003A5E43" w:rsidRPr="006E7FC1">
        <w:rPr>
          <w:rFonts w:ascii="Times New Roman" w:hAnsi="Times New Roman" w:cs="Times New Roman"/>
          <w:i/>
          <w:color w:val="000000" w:themeColor="text1"/>
          <w:sz w:val="24"/>
          <w:szCs w:val="24"/>
        </w:rPr>
        <w:t>affect th</w:t>
      </w:r>
      <w:r w:rsidR="00BA02CD" w:rsidRPr="006E7FC1">
        <w:rPr>
          <w:rFonts w:ascii="Times New Roman" w:hAnsi="Times New Roman" w:cs="Times New Roman"/>
          <w:i/>
          <w:color w:val="000000" w:themeColor="text1"/>
          <w:sz w:val="24"/>
          <w:szCs w:val="24"/>
        </w:rPr>
        <w:t>ese</w:t>
      </w:r>
      <w:r w:rsidR="003A5E43" w:rsidRPr="006E7FC1">
        <w:rPr>
          <w:rFonts w:ascii="Times New Roman" w:hAnsi="Times New Roman" w:cs="Times New Roman"/>
          <w:i/>
          <w:color w:val="000000" w:themeColor="text1"/>
          <w:sz w:val="24"/>
          <w:szCs w:val="24"/>
        </w:rPr>
        <w:t xml:space="preserve"> decision</w:t>
      </w:r>
      <w:r w:rsidR="00BA02CD" w:rsidRPr="006E7FC1">
        <w:rPr>
          <w:rFonts w:ascii="Times New Roman" w:hAnsi="Times New Roman" w:cs="Times New Roman"/>
          <w:i/>
          <w:color w:val="000000" w:themeColor="text1"/>
          <w:sz w:val="24"/>
          <w:szCs w:val="24"/>
        </w:rPr>
        <w:t>s</w:t>
      </w:r>
      <w:r w:rsidR="00FE7E6C" w:rsidRPr="006E7FC1">
        <w:rPr>
          <w:rFonts w:ascii="Times New Roman" w:hAnsi="Times New Roman" w:cs="Times New Roman"/>
          <w:i/>
          <w:color w:val="000000" w:themeColor="text1"/>
          <w:sz w:val="24"/>
          <w:szCs w:val="24"/>
        </w:rPr>
        <w:t xml:space="preserve">, holding constant partisan strength and presidential approval. </w:t>
      </w:r>
      <w:r w:rsidR="0008720F" w:rsidRPr="006E7FC1">
        <w:rPr>
          <w:rFonts w:ascii="Times New Roman" w:hAnsi="Times New Roman" w:cs="Times New Roman"/>
          <w:i/>
          <w:color w:val="000000" w:themeColor="text1"/>
          <w:sz w:val="24"/>
          <w:szCs w:val="24"/>
        </w:rPr>
        <w:t>Three main findings eme</w:t>
      </w:r>
      <w:r w:rsidR="00271959" w:rsidRPr="006E7FC1">
        <w:rPr>
          <w:rFonts w:ascii="Times New Roman" w:hAnsi="Times New Roman" w:cs="Times New Roman"/>
          <w:i/>
          <w:color w:val="000000" w:themeColor="text1"/>
          <w:sz w:val="24"/>
          <w:szCs w:val="24"/>
        </w:rPr>
        <w:t xml:space="preserve">rge. </w:t>
      </w:r>
      <w:r w:rsidR="0008720F" w:rsidRPr="006E7FC1">
        <w:rPr>
          <w:rFonts w:ascii="Times New Roman" w:hAnsi="Times New Roman" w:cs="Times New Roman"/>
          <w:i/>
          <w:color w:val="000000" w:themeColor="text1"/>
          <w:sz w:val="24"/>
          <w:szCs w:val="24"/>
        </w:rPr>
        <w:t xml:space="preserve">First, </w:t>
      </w:r>
      <w:r w:rsidR="00F83DB0" w:rsidRPr="006E7FC1">
        <w:rPr>
          <w:rFonts w:ascii="Times New Roman" w:hAnsi="Times New Roman" w:cs="Times New Roman"/>
          <w:i/>
          <w:color w:val="000000" w:themeColor="text1"/>
          <w:sz w:val="24"/>
          <w:szCs w:val="24"/>
        </w:rPr>
        <w:t xml:space="preserve">donor agreement with </w:t>
      </w:r>
      <w:r w:rsidR="00240B9A" w:rsidRPr="006E7FC1">
        <w:rPr>
          <w:rFonts w:ascii="Times New Roman" w:hAnsi="Times New Roman" w:cs="Times New Roman"/>
          <w:i/>
          <w:color w:val="000000" w:themeColor="text1"/>
          <w:sz w:val="24"/>
          <w:szCs w:val="24"/>
        </w:rPr>
        <w:t xml:space="preserve">candidates’ </w:t>
      </w:r>
      <w:r w:rsidR="0008720F" w:rsidRPr="006E7FC1">
        <w:rPr>
          <w:rFonts w:ascii="Times New Roman" w:hAnsi="Times New Roman" w:cs="Times New Roman"/>
          <w:i/>
          <w:color w:val="000000" w:themeColor="text1"/>
          <w:sz w:val="24"/>
          <w:szCs w:val="24"/>
        </w:rPr>
        <w:t xml:space="preserve">positions significantly affects the likelihood of giving to </w:t>
      </w:r>
      <w:r w:rsidR="006E7FC1">
        <w:rPr>
          <w:rFonts w:ascii="Times New Roman" w:hAnsi="Times New Roman" w:cs="Times New Roman"/>
          <w:i/>
          <w:color w:val="000000" w:themeColor="text1"/>
          <w:sz w:val="24"/>
          <w:szCs w:val="24"/>
        </w:rPr>
        <w:t>these</w:t>
      </w:r>
      <w:r w:rsidR="000634F7" w:rsidRPr="006E7FC1">
        <w:rPr>
          <w:rFonts w:ascii="Times New Roman" w:hAnsi="Times New Roman" w:cs="Times New Roman"/>
          <w:i/>
          <w:color w:val="000000" w:themeColor="text1"/>
          <w:sz w:val="24"/>
          <w:szCs w:val="24"/>
        </w:rPr>
        <w:t xml:space="preserve"> </w:t>
      </w:r>
      <w:r w:rsidR="0008720F" w:rsidRPr="006E7FC1">
        <w:rPr>
          <w:rFonts w:ascii="Times New Roman" w:hAnsi="Times New Roman" w:cs="Times New Roman"/>
          <w:i/>
          <w:color w:val="000000" w:themeColor="text1"/>
          <w:sz w:val="24"/>
          <w:szCs w:val="24"/>
        </w:rPr>
        <w:t>campaign</w:t>
      </w:r>
      <w:r w:rsidR="000634F7" w:rsidRPr="006E7FC1">
        <w:rPr>
          <w:rFonts w:ascii="Times New Roman" w:hAnsi="Times New Roman" w:cs="Times New Roman"/>
          <w:i/>
          <w:color w:val="000000" w:themeColor="text1"/>
          <w:sz w:val="24"/>
          <w:szCs w:val="24"/>
        </w:rPr>
        <w:t>s</w:t>
      </w:r>
      <w:r w:rsidR="00BC0045" w:rsidRPr="006E7FC1">
        <w:rPr>
          <w:rFonts w:ascii="Times New Roman" w:hAnsi="Times New Roman" w:cs="Times New Roman"/>
          <w:i/>
          <w:color w:val="000000" w:themeColor="text1"/>
          <w:sz w:val="24"/>
          <w:szCs w:val="24"/>
        </w:rPr>
        <w:t xml:space="preserve">. Second, while </w:t>
      </w:r>
      <w:r w:rsidR="000634F7" w:rsidRPr="006E7FC1">
        <w:rPr>
          <w:rFonts w:ascii="Times New Roman" w:hAnsi="Times New Roman" w:cs="Times New Roman"/>
          <w:i/>
          <w:color w:val="000000" w:themeColor="text1"/>
          <w:sz w:val="24"/>
          <w:szCs w:val="24"/>
        </w:rPr>
        <w:t>t</w:t>
      </w:r>
      <w:r w:rsidR="00590708" w:rsidRPr="006E7FC1">
        <w:rPr>
          <w:rFonts w:ascii="Times New Roman" w:hAnsi="Times New Roman" w:cs="Times New Roman"/>
          <w:i/>
          <w:color w:val="000000" w:themeColor="text1"/>
          <w:sz w:val="24"/>
          <w:szCs w:val="24"/>
        </w:rPr>
        <w:t xml:space="preserve">here is suggestive </w:t>
      </w:r>
      <w:r w:rsidR="00625B20" w:rsidRPr="006E7FC1">
        <w:rPr>
          <w:rFonts w:ascii="Times New Roman" w:hAnsi="Times New Roman" w:cs="Times New Roman"/>
          <w:i/>
          <w:color w:val="000000" w:themeColor="text1"/>
          <w:sz w:val="24"/>
          <w:szCs w:val="24"/>
        </w:rPr>
        <w:t>e</w:t>
      </w:r>
      <w:r w:rsidR="008C5289" w:rsidRPr="006E7FC1">
        <w:rPr>
          <w:rFonts w:ascii="Times New Roman" w:hAnsi="Times New Roman" w:cs="Times New Roman"/>
          <w:i/>
          <w:color w:val="000000" w:themeColor="text1"/>
          <w:sz w:val="24"/>
          <w:szCs w:val="24"/>
        </w:rPr>
        <w:t>vidence that the</w:t>
      </w:r>
      <w:r w:rsidR="00BC0045" w:rsidRPr="006E7FC1">
        <w:rPr>
          <w:rFonts w:ascii="Times New Roman" w:hAnsi="Times New Roman" w:cs="Times New Roman"/>
          <w:i/>
          <w:color w:val="000000" w:themeColor="text1"/>
          <w:sz w:val="24"/>
          <w:szCs w:val="24"/>
        </w:rPr>
        <w:t xml:space="preserve"> effect</w:t>
      </w:r>
      <w:r w:rsidR="000634F7" w:rsidRPr="006E7FC1">
        <w:rPr>
          <w:rFonts w:ascii="Times New Roman" w:hAnsi="Times New Roman" w:cs="Times New Roman"/>
          <w:i/>
          <w:color w:val="000000" w:themeColor="text1"/>
          <w:sz w:val="24"/>
          <w:szCs w:val="24"/>
        </w:rPr>
        <w:t>s are</w:t>
      </w:r>
      <w:r w:rsidR="00BC0045" w:rsidRPr="006E7FC1">
        <w:rPr>
          <w:rFonts w:ascii="Times New Roman" w:hAnsi="Times New Roman" w:cs="Times New Roman"/>
          <w:i/>
          <w:color w:val="000000" w:themeColor="text1"/>
          <w:sz w:val="24"/>
          <w:szCs w:val="24"/>
        </w:rPr>
        <w:t xml:space="preserve"> stronger for Independents, the result</w:t>
      </w:r>
      <w:r w:rsidR="008C5289" w:rsidRPr="006E7FC1">
        <w:rPr>
          <w:rFonts w:ascii="Times New Roman" w:hAnsi="Times New Roman" w:cs="Times New Roman"/>
          <w:i/>
          <w:color w:val="000000" w:themeColor="text1"/>
          <w:sz w:val="24"/>
          <w:szCs w:val="24"/>
        </w:rPr>
        <w:t>s</w:t>
      </w:r>
      <w:r w:rsidR="00BC0045" w:rsidRPr="006E7FC1">
        <w:rPr>
          <w:rFonts w:ascii="Times New Roman" w:hAnsi="Times New Roman" w:cs="Times New Roman"/>
          <w:i/>
          <w:color w:val="000000" w:themeColor="text1"/>
          <w:sz w:val="24"/>
          <w:szCs w:val="24"/>
        </w:rPr>
        <w:t xml:space="preserve"> ho</w:t>
      </w:r>
      <w:r w:rsidR="008C5289" w:rsidRPr="006E7FC1">
        <w:rPr>
          <w:rFonts w:ascii="Times New Roman" w:hAnsi="Times New Roman" w:cs="Times New Roman"/>
          <w:i/>
          <w:color w:val="000000" w:themeColor="text1"/>
          <w:sz w:val="24"/>
          <w:szCs w:val="24"/>
        </w:rPr>
        <w:t>ld</w:t>
      </w:r>
      <w:r w:rsidR="00C16F4C" w:rsidRPr="006E7FC1">
        <w:rPr>
          <w:rFonts w:ascii="Times New Roman" w:hAnsi="Times New Roman" w:cs="Times New Roman"/>
          <w:i/>
          <w:color w:val="000000" w:themeColor="text1"/>
          <w:sz w:val="24"/>
          <w:szCs w:val="24"/>
        </w:rPr>
        <w:t xml:space="preserve"> even for fellow partisans</w:t>
      </w:r>
      <w:r w:rsidR="00147E27" w:rsidRPr="006E7FC1">
        <w:rPr>
          <w:rFonts w:ascii="Times New Roman" w:hAnsi="Times New Roman" w:cs="Times New Roman"/>
          <w:i/>
          <w:color w:val="000000" w:themeColor="text1"/>
          <w:sz w:val="24"/>
          <w:szCs w:val="24"/>
        </w:rPr>
        <w:t xml:space="preserve">. </w:t>
      </w:r>
      <w:r w:rsidR="0008720F" w:rsidRPr="006E7FC1">
        <w:rPr>
          <w:rFonts w:ascii="Times New Roman" w:hAnsi="Times New Roman" w:cs="Times New Roman"/>
          <w:i/>
          <w:color w:val="000000" w:themeColor="text1"/>
          <w:sz w:val="24"/>
          <w:szCs w:val="24"/>
        </w:rPr>
        <w:t xml:space="preserve">Third, </w:t>
      </w:r>
      <w:r w:rsidR="00D078FB" w:rsidRPr="006E7FC1">
        <w:rPr>
          <w:rFonts w:ascii="Times New Roman" w:hAnsi="Times New Roman" w:cs="Times New Roman"/>
          <w:i/>
          <w:color w:val="000000" w:themeColor="text1"/>
          <w:sz w:val="24"/>
          <w:szCs w:val="24"/>
        </w:rPr>
        <w:t xml:space="preserve">conditional </w:t>
      </w:r>
      <w:r w:rsidR="00F83DB0" w:rsidRPr="006E7FC1">
        <w:rPr>
          <w:rFonts w:ascii="Times New Roman" w:hAnsi="Times New Roman" w:cs="Times New Roman"/>
          <w:i/>
          <w:color w:val="000000" w:themeColor="text1"/>
          <w:sz w:val="24"/>
          <w:szCs w:val="24"/>
        </w:rPr>
        <w:t>on donating</w:t>
      </w:r>
      <w:r w:rsidR="00D078FB" w:rsidRPr="006E7FC1">
        <w:rPr>
          <w:rFonts w:ascii="Times New Roman" w:hAnsi="Times New Roman" w:cs="Times New Roman"/>
          <w:i/>
          <w:color w:val="000000" w:themeColor="text1"/>
          <w:sz w:val="24"/>
          <w:szCs w:val="24"/>
        </w:rPr>
        <w:t xml:space="preserve">, </w:t>
      </w:r>
      <w:r w:rsidR="00F46387" w:rsidRPr="006E7FC1">
        <w:rPr>
          <w:rFonts w:ascii="Times New Roman" w:hAnsi="Times New Roman" w:cs="Times New Roman"/>
          <w:i/>
          <w:color w:val="000000" w:themeColor="text1"/>
          <w:sz w:val="24"/>
          <w:szCs w:val="24"/>
        </w:rPr>
        <w:t>issue</w:t>
      </w:r>
      <w:r w:rsidR="00D078FB" w:rsidRPr="006E7FC1">
        <w:rPr>
          <w:rFonts w:ascii="Times New Roman" w:hAnsi="Times New Roman" w:cs="Times New Roman"/>
          <w:i/>
          <w:color w:val="000000" w:themeColor="text1"/>
          <w:sz w:val="24"/>
          <w:szCs w:val="24"/>
        </w:rPr>
        <w:t xml:space="preserve"> positions </w:t>
      </w:r>
      <w:r w:rsidR="00120BC6" w:rsidRPr="006E7FC1">
        <w:rPr>
          <w:rFonts w:ascii="Times New Roman" w:hAnsi="Times New Roman" w:cs="Times New Roman"/>
          <w:i/>
          <w:color w:val="000000" w:themeColor="text1"/>
          <w:sz w:val="24"/>
          <w:szCs w:val="24"/>
        </w:rPr>
        <w:t xml:space="preserve">do not </w:t>
      </w:r>
      <w:r w:rsidR="007C2BD6" w:rsidRPr="006E7FC1">
        <w:rPr>
          <w:rFonts w:ascii="Times New Roman" w:hAnsi="Times New Roman" w:cs="Times New Roman"/>
          <w:i/>
          <w:color w:val="000000" w:themeColor="text1"/>
          <w:sz w:val="24"/>
          <w:szCs w:val="24"/>
        </w:rPr>
        <w:t>increase</w:t>
      </w:r>
      <w:r w:rsidR="00FE7E6C" w:rsidRPr="006E7FC1">
        <w:rPr>
          <w:rFonts w:ascii="Times New Roman" w:hAnsi="Times New Roman" w:cs="Times New Roman"/>
          <w:i/>
          <w:color w:val="000000" w:themeColor="text1"/>
          <w:sz w:val="24"/>
          <w:szCs w:val="24"/>
        </w:rPr>
        <w:t xml:space="preserve"> the amount </w:t>
      </w:r>
      <w:r w:rsidR="00C96C1D" w:rsidRPr="006E7FC1">
        <w:rPr>
          <w:rFonts w:ascii="Times New Roman" w:hAnsi="Times New Roman" w:cs="Times New Roman"/>
          <w:i/>
          <w:color w:val="000000" w:themeColor="text1"/>
          <w:sz w:val="24"/>
          <w:szCs w:val="24"/>
        </w:rPr>
        <w:t>contributed</w:t>
      </w:r>
      <w:r w:rsidR="00120BC6" w:rsidRPr="006E7FC1">
        <w:rPr>
          <w:rFonts w:ascii="Times New Roman" w:hAnsi="Times New Roman" w:cs="Times New Roman"/>
          <w:i/>
          <w:color w:val="000000" w:themeColor="text1"/>
          <w:sz w:val="24"/>
          <w:szCs w:val="24"/>
        </w:rPr>
        <w:t>;</w:t>
      </w:r>
      <w:r w:rsidR="00FE7E6C" w:rsidRPr="006E7FC1">
        <w:rPr>
          <w:rFonts w:ascii="Times New Roman" w:hAnsi="Times New Roman" w:cs="Times New Roman"/>
          <w:i/>
          <w:color w:val="000000" w:themeColor="text1"/>
          <w:sz w:val="24"/>
          <w:szCs w:val="24"/>
        </w:rPr>
        <w:t xml:space="preserve"> for</w:t>
      </w:r>
      <w:r w:rsidR="006E7FC1">
        <w:rPr>
          <w:rFonts w:ascii="Times New Roman" w:hAnsi="Times New Roman" w:cs="Times New Roman"/>
          <w:i/>
          <w:color w:val="000000" w:themeColor="text1"/>
          <w:sz w:val="24"/>
          <w:szCs w:val="24"/>
        </w:rPr>
        <w:t xml:space="preserve"> both</w:t>
      </w:r>
      <w:r w:rsidR="00FE7E6C" w:rsidRPr="006E7FC1">
        <w:rPr>
          <w:rFonts w:ascii="Times New Roman" w:hAnsi="Times New Roman" w:cs="Times New Roman"/>
          <w:i/>
          <w:color w:val="000000" w:themeColor="text1"/>
          <w:sz w:val="24"/>
          <w:szCs w:val="24"/>
        </w:rPr>
        <w:t xml:space="preserve"> </w:t>
      </w:r>
      <w:r w:rsidR="00120BC6" w:rsidRPr="006E7FC1">
        <w:rPr>
          <w:rFonts w:ascii="Times New Roman" w:hAnsi="Times New Roman" w:cs="Times New Roman"/>
          <w:i/>
          <w:color w:val="000000" w:themeColor="text1"/>
          <w:sz w:val="24"/>
          <w:szCs w:val="24"/>
        </w:rPr>
        <w:t>partisans and Independents</w:t>
      </w:r>
      <w:r w:rsidR="00F46387" w:rsidRPr="006E7FC1">
        <w:rPr>
          <w:rFonts w:ascii="Times New Roman" w:hAnsi="Times New Roman" w:cs="Times New Roman"/>
          <w:i/>
          <w:color w:val="000000" w:themeColor="text1"/>
          <w:sz w:val="24"/>
          <w:szCs w:val="24"/>
        </w:rPr>
        <w:t xml:space="preserve">, the amount </w:t>
      </w:r>
      <w:r w:rsidR="00FE7E6C" w:rsidRPr="006E7FC1">
        <w:rPr>
          <w:rFonts w:ascii="Times New Roman" w:hAnsi="Times New Roman" w:cs="Times New Roman"/>
          <w:i/>
          <w:color w:val="000000" w:themeColor="text1"/>
          <w:sz w:val="24"/>
          <w:szCs w:val="24"/>
        </w:rPr>
        <w:t xml:space="preserve">depends </w:t>
      </w:r>
      <w:r w:rsidR="00AA14DC" w:rsidRPr="006E7FC1">
        <w:rPr>
          <w:rFonts w:ascii="Times New Roman" w:hAnsi="Times New Roman" w:cs="Times New Roman"/>
          <w:i/>
          <w:color w:val="000000" w:themeColor="text1"/>
          <w:sz w:val="24"/>
          <w:szCs w:val="24"/>
        </w:rPr>
        <w:t xml:space="preserve">on wealth and income. </w:t>
      </w:r>
    </w:p>
    <w:p w14:paraId="69839D28" w14:textId="6A927C93" w:rsidR="002D6935" w:rsidRPr="0008720F" w:rsidRDefault="0008720F" w:rsidP="00994C37">
      <w:pPr>
        <w:spacing w:line="480" w:lineRule="auto"/>
        <w:ind w:firstLine="720"/>
        <w:rPr>
          <w:rFonts w:cstheme="minorHAnsi"/>
          <w:b/>
          <w:color w:val="000000" w:themeColor="text1"/>
          <w:sz w:val="24"/>
          <w:szCs w:val="24"/>
        </w:rPr>
      </w:pPr>
      <w:r>
        <w:rPr>
          <w:rFonts w:ascii="Times New Roman" w:hAnsi="Times New Roman" w:cs="Times New Roman"/>
          <w:color w:val="000000" w:themeColor="text1"/>
          <w:sz w:val="24"/>
          <w:szCs w:val="24"/>
        </w:rPr>
        <w:t xml:space="preserve">. </w:t>
      </w:r>
    </w:p>
    <w:p w14:paraId="588BCF41" w14:textId="77777777" w:rsidR="00994C37" w:rsidRDefault="00994C37">
      <w:pPr>
        <w:rPr>
          <w:rFonts w:asciiTheme="majorHAnsi" w:eastAsiaTheme="majorEastAsia" w:hAnsiTheme="majorHAnsi" w:cstheme="majorBidi"/>
          <w:color w:val="2E74B5" w:themeColor="accent1" w:themeShade="BF"/>
          <w:sz w:val="32"/>
          <w:szCs w:val="32"/>
        </w:rPr>
      </w:pPr>
      <w:r>
        <w:br w:type="page"/>
      </w:r>
    </w:p>
    <w:p w14:paraId="75C09D0F" w14:textId="77777777" w:rsidR="00F60236" w:rsidRDefault="00F60236" w:rsidP="00CB3DE4">
      <w:pPr>
        <w:pStyle w:val="Heading1"/>
        <w:sectPr w:rsidR="00F60236" w:rsidSect="00BD0EFE">
          <w:headerReference w:type="even" r:id="rId8"/>
          <w:headerReference w:type="default" r:id="rId9"/>
          <w:footerReference w:type="default" r:id="rId10"/>
          <w:pgSz w:w="12240" w:h="15840" w:code="1"/>
          <w:pgMar w:top="1440" w:right="1440" w:bottom="1440" w:left="1440" w:header="720" w:footer="720" w:gutter="0"/>
          <w:cols w:space="720"/>
          <w:docGrid w:linePitch="360"/>
        </w:sectPr>
      </w:pPr>
    </w:p>
    <w:p w14:paraId="15485392" w14:textId="6F835189" w:rsidR="004D6815" w:rsidRDefault="009D4E97" w:rsidP="00D71EA3">
      <w:pPr>
        <w:spacing w:after="0" w:line="480" w:lineRule="auto"/>
        <w:rPr>
          <w:rFonts w:ascii="Times New Roman" w:hAnsi="Times New Roman" w:cs="Times New Roman"/>
          <w:sz w:val="24"/>
          <w:szCs w:val="24"/>
        </w:rPr>
      </w:pPr>
      <w:r>
        <w:lastRenderedPageBreak/>
        <w:tab/>
      </w:r>
      <w:r w:rsidR="00515A2E">
        <w:rPr>
          <w:rFonts w:ascii="Times New Roman" w:hAnsi="Times New Roman" w:cs="Times New Roman"/>
          <w:sz w:val="24"/>
          <w:szCs w:val="24"/>
        </w:rPr>
        <w:t xml:space="preserve">Scholars and </w:t>
      </w:r>
      <w:r w:rsidR="00B76FB2" w:rsidRPr="00C43D53">
        <w:rPr>
          <w:rFonts w:ascii="Times New Roman" w:hAnsi="Times New Roman" w:cs="Times New Roman"/>
          <w:sz w:val="24"/>
          <w:szCs w:val="24"/>
        </w:rPr>
        <w:t xml:space="preserve">pundits </w:t>
      </w:r>
      <w:r w:rsidR="00515A2E">
        <w:rPr>
          <w:rFonts w:ascii="Times New Roman" w:hAnsi="Times New Roman" w:cs="Times New Roman"/>
          <w:sz w:val="24"/>
          <w:szCs w:val="24"/>
        </w:rPr>
        <w:t xml:space="preserve">alike </w:t>
      </w:r>
      <w:r w:rsidR="00B76FB2" w:rsidRPr="00C43D53">
        <w:rPr>
          <w:rFonts w:ascii="Times New Roman" w:hAnsi="Times New Roman" w:cs="Times New Roman"/>
          <w:sz w:val="24"/>
          <w:szCs w:val="24"/>
        </w:rPr>
        <w:t>concur</w:t>
      </w:r>
      <w:r w:rsidR="00B85704" w:rsidRPr="00C43D53">
        <w:rPr>
          <w:rFonts w:ascii="Times New Roman" w:hAnsi="Times New Roman" w:cs="Times New Roman"/>
          <w:sz w:val="24"/>
          <w:szCs w:val="24"/>
        </w:rPr>
        <w:t xml:space="preserve"> </w:t>
      </w:r>
      <w:r w:rsidRPr="00C43D53">
        <w:rPr>
          <w:rFonts w:ascii="Times New Roman" w:hAnsi="Times New Roman" w:cs="Times New Roman"/>
          <w:sz w:val="24"/>
          <w:szCs w:val="24"/>
        </w:rPr>
        <w:t xml:space="preserve">that fundraising plays a </w:t>
      </w:r>
      <w:r w:rsidR="00F60236">
        <w:rPr>
          <w:rFonts w:ascii="Times New Roman" w:hAnsi="Times New Roman" w:cs="Times New Roman"/>
          <w:sz w:val="24"/>
          <w:szCs w:val="24"/>
        </w:rPr>
        <w:t>key</w:t>
      </w:r>
      <w:r w:rsidR="00F60236" w:rsidRPr="00C43D53">
        <w:rPr>
          <w:rFonts w:ascii="Times New Roman" w:hAnsi="Times New Roman" w:cs="Times New Roman"/>
          <w:sz w:val="24"/>
          <w:szCs w:val="24"/>
        </w:rPr>
        <w:t xml:space="preserve"> </w:t>
      </w:r>
      <w:r w:rsidRPr="00C43D53">
        <w:rPr>
          <w:rFonts w:ascii="Times New Roman" w:hAnsi="Times New Roman" w:cs="Times New Roman"/>
          <w:sz w:val="24"/>
          <w:szCs w:val="24"/>
        </w:rPr>
        <w:t>role in presidential campaigns (e.g.,</w:t>
      </w:r>
      <w:r w:rsidR="00B85704" w:rsidRPr="00C43D53">
        <w:rPr>
          <w:rFonts w:ascii="Times New Roman" w:hAnsi="Times New Roman" w:cs="Times New Roman"/>
          <w:sz w:val="24"/>
          <w:szCs w:val="24"/>
        </w:rPr>
        <w:t xml:space="preserve"> </w:t>
      </w:r>
      <w:r w:rsidR="00B76FB2" w:rsidRPr="00C43D53">
        <w:rPr>
          <w:rFonts w:ascii="Times New Roman" w:hAnsi="Times New Roman" w:cs="Times New Roman"/>
          <w:sz w:val="24"/>
          <w:szCs w:val="24"/>
        </w:rPr>
        <w:t xml:space="preserve">Brown, Powell, and Wilcox 1995; </w:t>
      </w:r>
      <w:r w:rsidR="00E82323" w:rsidRPr="00C43D53">
        <w:rPr>
          <w:rFonts w:ascii="Times New Roman" w:hAnsi="Times New Roman" w:cs="Times New Roman"/>
          <w:sz w:val="24"/>
          <w:szCs w:val="24"/>
        </w:rPr>
        <w:t>Wayne 2016</w:t>
      </w:r>
      <w:r w:rsidR="00147E27">
        <w:rPr>
          <w:rFonts w:ascii="Times New Roman" w:hAnsi="Times New Roman" w:cs="Times New Roman"/>
          <w:sz w:val="24"/>
          <w:szCs w:val="24"/>
        </w:rPr>
        <w:t xml:space="preserve">). </w:t>
      </w:r>
      <w:r w:rsidR="00AB6056" w:rsidRPr="00C43D53">
        <w:rPr>
          <w:rFonts w:ascii="Times New Roman" w:hAnsi="Times New Roman" w:cs="Times New Roman"/>
          <w:sz w:val="24"/>
          <w:szCs w:val="24"/>
        </w:rPr>
        <w:t xml:space="preserve">As one commentary </w:t>
      </w:r>
      <w:r w:rsidR="009222EF" w:rsidRPr="00C43D53">
        <w:rPr>
          <w:rFonts w:ascii="Times New Roman" w:hAnsi="Times New Roman" w:cs="Times New Roman"/>
          <w:sz w:val="24"/>
          <w:szCs w:val="24"/>
        </w:rPr>
        <w:t>observed, “</w:t>
      </w:r>
      <w:r w:rsidR="009222EF" w:rsidRPr="00C43D53">
        <w:rPr>
          <w:rFonts w:ascii="Times New Roman" w:hAnsi="Times New Roman" w:cs="Times New Roman"/>
          <w:color w:val="000000"/>
          <w:sz w:val="24"/>
          <w:szCs w:val="24"/>
        </w:rPr>
        <w:t xml:space="preserve">Money might not buy elections but without it, you aren’t even in the running” </w:t>
      </w:r>
      <w:r w:rsidR="00B85704" w:rsidRPr="00C43D53">
        <w:rPr>
          <w:rFonts w:ascii="Times New Roman" w:hAnsi="Times New Roman" w:cs="Times New Roman"/>
          <w:color w:val="000000"/>
          <w:sz w:val="24"/>
          <w:szCs w:val="24"/>
        </w:rPr>
        <w:t>(</w:t>
      </w:r>
      <w:r w:rsidR="00AB6056" w:rsidRPr="00C43D53">
        <w:rPr>
          <w:rFonts w:ascii="Times New Roman" w:hAnsi="Times New Roman" w:cs="Times New Roman"/>
          <w:color w:val="000000"/>
          <w:sz w:val="24"/>
          <w:szCs w:val="24"/>
        </w:rPr>
        <w:t xml:space="preserve">Goidel </w:t>
      </w:r>
      <w:r w:rsidR="003332F0">
        <w:rPr>
          <w:rFonts w:ascii="Times New Roman" w:hAnsi="Times New Roman" w:cs="Times New Roman"/>
          <w:color w:val="000000"/>
          <w:sz w:val="24"/>
          <w:szCs w:val="24"/>
        </w:rPr>
        <w:t xml:space="preserve">and </w:t>
      </w:r>
      <w:proofErr w:type="spellStart"/>
      <w:r w:rsidR="003332F0">
        <w:rPr>
          <w:rFonts w:ascii="Times New Roman" w:hAnsi="Times New Roman" w:cs="Times New Roman"/>
          <w:color w:val="000000"/>
          <w:sz w:val="24"/>
          <w:szCs w:val="24"/>
        </w:rPr>
        <w:t>Gabbie</w:t>
      </w:r>
      <w:proofErr w:type="spellEnd"/>
      <w:r w:rsidR="003332F0">
        <w:rPr>
          <w:rFonts w:ascii="Times New Roman" w:hAnsi="Times New Roman" w:cs="Times New Roman"/>
          <w:color w:val="000000"/>
          <w:sz w:val="24"/>
          <w:szCs w:val="24"/>
        </w:rPr>
        <w:t xml:space="preserve"> </w:t>
      </w:r>
      <w:r w:rsidR="00AB6056" w:rsidRPr="00C43D53">
        <w:rPr>
          <w:rFonts w:ascii="Times New Roman" w:hAnsi="Times New Roman" w:cs="Times New Roman"/>
          <w:color w:val="000000"/>
          <w:sz w:val="24"/>
          <w:szCs w:val="24"/>
        </w:rPr>
        <w:t xml:space="preserve">2017). </w:t>
      </w:r>
      <w:r w:rsidR="00280AE1" w:rsidRPr="00C43D53">
        <w:rPr>
          <w:rFonts w:ascii="Times New Roman" w:hAnsi="Times New Roman" w:cs="Times New Roman"/>
          <w:sz w:val="24"/>
          <w:szCs w:val="24"/>
        </w:rPr>
        <w:t xml:space="preserve">The “money race” has </w:t>
      </w:r>
      <w:r w:rsidR="00575686">
        <w:rPr>
          <w:rFonts w:ascii="Times New Roman" w:hAnsi="Times New Roman" w:cs="Times New Roman"/>
          <w:sz w:val="24"/>
          <w:szCs w:val="24"/>
        </w:rPr>
        <w:t>consistently</w:t>
      </w:r>
      <w:r w:rsidR="004D6815">
        <w:rPr>
          <w:rFonts w:ascii="Times New Roman" w:hAnsi="Times New Roman" w:cs="Times New Roman"/>
          <w:sz w:val="24"/>
          <w:szCs w:val="24"/>
        </w:rPr>
        <w:t xml:space="preserve"> affected candidate</w:t>
      </w:r>
      <w:r w:rsidR="00147E27">
        <w:rPr>
          <w:rFonts w:ascii="Times New Roman" w:hAnsi="Times New Roman" w:cs="Times New Roman"/>
          <w:sz w:val="24"/>
          <w:szCs w:val="24"/>
        </w:rPr>
        <w:t xml:space="preserve"> viability in the primaries</w:t>
      </w:r>
      <w:r w:rsidR="00FF0F42" w:rsidRPr="00C43D53">
        <w:rPr>
          <w:rFonts w:ascii="Times New Roman" w:hAnsi="Times New Roman" w:cs="Times New Roman"/>
          <w:sz w:val="24"/>
          <w:szCs w:val="24"/>
        </w:rPr>
        <w:t xml:space="preserve"> </w:t>
      </w:r>
      <w:r w:rsidR="00AE06DA" w:rsidRPr="00C43D53">
        <w:rPr>
          <w:rFonts w:ascii="Times New Roman" w:hAnsi="Times New Roman" w:cs="Times New Roman"/>
          <w:sz w:val="24"/>
          <w:szCs w:val="24"/>
        </w:rPr>
        <w:t>(e.g., Mayer 2003)</w:t>
      </w:r>
      <w:r w:rsidR="00147E27">
        <w:rPr>
          <w:rFonts w:ascii="Times New Roman" w:hAnsi="Times New Roman" w:cs="Times New Roman"/>
          <w:sz w:val="24"/>
          <w:szCs w:val="24"/>
        </w:rPr>
        <w:t>. S</w:t>
      </w:r>
      <w:r w:rsidR="00280AE1" w:rsidRPr="00C43D53">
        <w:rPr>
          <w:rFonts w:ascii="Times New Roman" w:hAnsi="Times New Roman" w:cs="Times New Roman"/>
          <w:sz w:val="24"/>
          <w:szCs w:val="24"/>
        </w:rPr>
        <w:t>ince 2012</w:t>
      </w:r>
      <w:r w:rsidR="00FF0F42" w:rsidRPr="00C43D53">
        <w:rPr>
          <w:rFonts w:ascii="Times New Roman" w:hAnsi="Times New Roman" w:cs="Times New Roman"/>
          <w:sz w:val="24"/>
          <w:szCs w:val="24"/>
        </w:rPr>
        <w:t>, t</w:t>
      </w:r>
      <w:r w:rsidR="00CB2BA4">
        <w:rPr>
          <w:rFonts w:ascii="Times New Roman" w:hAnsi="Times New Roman" w:cs="Times New Roman"/>
          <w:sz w:val="24"/>
          <w:szCs w:val="24"/>
        </w:rPr>
        <w:t xml:space="preserve">he major parties’ nominees have raised their own </w:t>
      </w:r>
      <w:r w:rsidR="00280AE1" w:rsidRPr="00C43D53">
        <w:rPr>
          <w:rFonts w:ascii="Times New Roman" w:hAnsi="Times New Roman" w:cs="Times New Roman"/>
          <w:sz w:val="24"/>
          <w:szCs w:val="24"/>
        </w:rPr>
        <w:t xml:space="preserve">funds </w:t>
      </w:r>
      <w:r w:rsidR="00FF0F42" w:rsidRPr="00C43D53">
        <w:rPr>
          <w:rFonts w:ascii="Times New Roman" w:hAnsi="Times New Roman" w:cs="Times New Roman"/>
          <w:sz w:val="24"/>
          <w:szCs w:val="24"/>
        </w:rPr>
        <w:t xml:space="preserve">for the general election </w:t>
      </w:r>
      <w:r w:rsidR="00E31F27">
        <w:rPr>
          <w:rFonts w:ascii="Times New Roman" w:hAnsi="Times New Roman" w:cs="Times New Roman"/>
          <w:sz w:val="24"/>
          <w:szCs w:val="24"/>
        </w:rPr>
        <w:t>in lieu of</w:t>
      </w:r>
      <w:r w:rsidR="00280AE1" w:rsidRPr="00C43D53">
        <w:rPr>
          <w:rFonts w:ascii="Times New Roman" w:hAnsi="Times New Roman" w:cs="Times New Roman"/>
          <w:sz w:val="24"/>
          <w:szCs w:val="24"/>
        </w:rPr>
        <w:t xml:space="preserve"> publ</w:t>
      </w:r>
      <w:r w:rsidR="00B5257A" w:rsidRPr="00C43D53">
        <w:rPr>
          <w:rFonts w:ascii="Times New Roman" w:hAnsi="Times New Roman" w:cs="Times New Roman"/>
          <w:sz w:val="24"/>
          <w:szCs w:val="24"/>
        </w:rPr>
        <w:t>ic financing</w:t>
      </w:r>
      <w:r w:rsidR="004D6815">
        <w:rPr>
          <w:rFonts w:ascii="Times New Roman" w:hAnsi="Times New Roman" w:cs="Times New Roman"/>
          <w:sz w:val="24"/>
          <w:szCs w:val="24"/>
        </w:rPr>
        <w:t xml:space="preserve">. </w:t>
      </w:r>
      <w:r w:rsidR="00E82914">
        <w:rPr>
          <w:rFonts w:ascii="Times New Roman" w:hAnsi="Times New Roman" w:cs="Times New Roman"/>
          <w:sz w:val="24"/>
          <w:szCs w:val="24"/>
        </w:rPr>
        <w:t>Indeed</w:t>
      </w:r>
      <w:r w:rsidR="00FF0F42" w:rsidRPr="00C43D53">
        <w:rPr>
          <w:rFonts w:ascii="Times New Roman" w:hAnsi="Times New Roman" w:cs="Times New Roman"/>
          <w:sz w:val="24"/>
          <w:szCs w:val="24"/>
        </w:rPr>
        <w:t xml:space="preserve">, </w:t>
      </w:r>
      <w:r w:rsidR="00B85704" w:rsidRPr="00C43D53">
        <w:rPr>
          <w:rFonts w:ascii="Times New Roman" w:hAnsi="Times New Roman" w:cs="Times New Roman"/>
          <w:sz w:val="24"/>
          <w:szCs w:val="24"/>
        </w:rPr>
        <w:t xml:space="preserve">during the height of </w:t>
      </w:r>
      <w:r w:rsidR="009D2A33">
        <w:rPr>
          <w:rFonts w:ascii="Times New Roman" w:hAnsi="Times New Roman" w:cs="Times New Roman"/>
          <w:sz w:val="24"/>
          <w:szCs w:val="24"/>
        </w:rPr>
        <w:t>recent campaigns</w:t>
      </w:r>
      <w:r w:rsidR="00B5257A" w:rsidRPr="00C43D53">
        <w:rPr>
          <w:rFonts w:ascii="Times New Roman" w:hAnsi="Times New Roman" w:cs="Times New Roman"/>
          <w:sz w:val="24"/>
          <w:szCs w:val="24"/>
        </w:rPr>
        <w:t xml:space="preserve">, candidates </w:t>
      </w:r>
      <w:r w:rsidR="00FF0F42" w:rsidRPr="00C43D53">
        <w:rPr>
          <w:rFonts w:ascii="Times New Roman" w:hAnsi="Times New Roman" w:cs="Times New Roman"/>
          <w:sz w:val="24"/>
          <w:szCs w:val="24"/>
        </w:rPr>
        <w:t xml:space="preserve">have </w:t>
      </w:r>
      <w:r w:rsidR="002D7D27">
        <w:rPr>
          <w:rFonts w:ascii="Times New Roman" w:hAnsi="Times New Roman" w:cs="Times New Roman"/>
          <w:sz w:val="24"/>
          <w:szCs w:val="24"/>
        </w:rPr>
        <w:t xml:space="preserve">prioritized </w:t>
      </w:r>
      <w:r w:rsidR="00B51A92" w:rsidRPr="00C43D53">
        <w:rPr>
          <w:rFonts w:ascii="Times New Roman" w:hAnsi="Times New Roman" w:cs="Times New Roman"/>
          <w:sz w:val="24"/>
          <w:szCs w:val="24"/>
        </w:rPr>
        <w:t>fundraising events</w:t>
      </w:r>
      <w:r w:rsidR="000F7D60">
        <w:rPr>
          <w:rFonts w:ascii="Times New Roman" w:hAnsi="Times New Roman" w:cs="Times New Roman"/>
          <w:sz w:val="24"/>
          <w:szCs w:val="24"/>
        </w:rPr>
        <w:t xml:space="preserve"> </w:t>
      </w:r>
      <w:r w:rsidR="004D6815">
        <w:rPr>
          <w:rFonts w:ascii="Times New Roman" w:hAnsi="Times New Roman" w:cs="Times New Roman"/>
          <w:sz w:val="24"/>
          <w:szCs w:val="24"/>
        </w:rPr>
        <w:t>over</w:t>
      </w:r>
      <w:r w:rsidR="000F7D60">
        <w:rPr>
          <w:rFonts w:ascii="Times New Roman" w:hAnsi="Times New Roman" w:cs="Times New Roman"/>
          <w:sz w:val="24"/>
          <w:szCs w:val="24"/>
        </w:rPr>
        <w:t xml:space="preserve"> visits to swing states</w:t>
      </w:r>
      <w:r w:rsidR="00066D56" w:rsidRPr="00C43D53">
        <w:rPr>
          <w:rFonts w:ascii="Times New Roman" w:hAnsi="Times New Roman" w:cs="Times New Roman"/>
          <w:sz w:val="24"/>
          <w:szCs w:val="24"/>
        </w:rPr>
        <w:t xml:space="preserve"> (e.g., </w:t>
      </w:r>
      <w:proofErr w:type="spellStart"/>
      <w:r w:rsidR="00066D56" w:rsidRPr="00C43D53">
        <w:rPr>
          <w:rFonts w:ascii="Times New Roman" w:hAnsi="Times New Roman" w:cs="Times New Roman"/>
          <w:sz w:val="24"/>
          <w:szCs w:val="24"/>
        </w:rPr>
        <w:t>Magleby</w:t>
      </w:r>
      <w:proofErr w:type="spellEnd"/>
      <w:r w:rsidR="00066D56" w:rsidRPr="00C43D53">
        <w:rPr>
          <w:rFonts w:ascii="Times New Roman" w:hAnsi="Times New Roman" w:cs="Times New Roman"/>
          <w:sz w:val="24"/>
          <w:szCs w:val="24"/>
        </w:rPr>
        <w:t xml:space="preserve"> 2014; Nelson 2014)</w:t>
      </w:r>
      <w:r w:rsidR="00B51A92" w:rsidRPr="00C43D53">
        <w:rPr>
          <w:rFonts w:ascii="Times New Roman" w:hAnsi="Times New Roman" w:cs="Times New Roman"/>
          <w:sz w:val="24"/>
          <w:szCs w:val="24"/>
        </w:rPr>
        <w:t xml:space="preserve">. </w:t>
      </w:r>
    </w:p>
    <w:p w14:paraId="4F6F9248" w14:textId="52EC7EE2" w:rsidR="003F3037" w:rsidRDefault="00AE06DA" w:rsidP="004D6815">
      <w:pPr>
        <w:spacing w:after="0" w:line="480" w:lineRule="auto"/>
        <w:ind w:firstLine="720"/>
        <w:rPr>
          <w:rFonts w:ascii="Times New Roman" w:hAnsi="Times New Roman" w:cs="Times New Roman"/>
          <w:sz w:val="24"/>
          <w:szCs w:val="24"/>
        </w:rPr>
      </w:pPr>
      <w:r w:rsidRPr="00C43D53">
        <w:rPr>
          <w:rFonts w:ascii="Times New Roman" w:hAnsi="Times New Roman" w:cs="Times New Roman"/>
          <w:sz w:val="24"/>
          <w:szCs w:val="24"/>
        </w:rPr>
        <w:t xml:space="preserve">The vast majority of </w:t>
      </w:r>
      <w:r w:rsidR="004D6815">
        <w:rPr>
          <w:rFonts w:ascii="Times New Roman" w:hAnsi="Times New Roman" w:cs="Times New Roman"/>
          <w:sz w:val="24"/>
          <w:szCs w:val="24"/>
        </w:rPr>
        <w:t>presidential campaign donations come</w:t>
      </w:r>
      <w:r w:rsidRPr="00C43D53">
        <w:rPr>
          <w:rFonts w:ascii="Times New Roman" w:hAnsi="Times New Roman" w:cs="Times New Roman"/>
          <w:sz w:val="24"/>
          <w:szCs w:val="24"/>
        </w:rPr>
        <w:t xml:space="preserve"> from individuals.</w:t>
      </w:r>
      <w:r w:rsidR="00B9529C">
        <w:rPr>
          <w:rFonts w:ascii="Times New Roman" w:hAnsi="Times New Roman" w:cs="Times New Roman"/>
          <w:sz w:val="24"/>
          <w:szCs w:val="24"/>
        </w:rPr>
        <w:t xml:space="preserve"> </w:t>
      </w:r>
      <w:r w:rsidR="00636C10">
        <w:rPr>
          <w:rFonts w:ascii="Times New Roman" w:hAnsi="Times New Roman" w:cs="Times New Roman"/>
          <w:sz w:val="24"/>
          <w:szCs w:val="24"/>
        </w:rPr>
        <w:t>For instance, i</w:t>
      </w:r>
      <w:r w:rsidRPr="00C43D53">
        <w:rPr>
          <w:rFonts w:ascii="Times New Roman" w:hAnsi="Times New Roman" w:cs="Times New Roman"/>
          <w:sz w:val="24"/>
          <w:szCs w:val="24"/>
        </w:rPr>
        <w:t>n 2011-12, 72 perce</w:t>
      </w:r>
      <w:r w:rsidR="004D6815">
        <w:rPr>
          <w:rFonts w:ascii="Times New Roman" w:hAnsi="Times New Roman" w:cs="Times New Roman"/>
          <w:sz w:val="24"/>
          <w:szCs w:val="24"/>
        </w:rPr>
        <w:t xml:space="preserve">nt of contributions </w:t>
      </w:r>
      <w:r w:rsidR="00840990" w:rsidRPr="00C43D53">
        <w:rPr>
          <w:rFonts w:ascii="Times New Roman" w:hAnsi="Times New Roman" w:cs="Times New Roman"/>
          <w:sz w:val="24"/>
          <w:szCs w:val="24"/>
        </w:rPr>
        <w:t>were from individual contributors</w:t>
      </w:r>
      <w:r w:rsidRPr="00C43D53">
        <w:rPr>
          <w:rFonts w:ascii="Times New Roman" w:hAnsi="Times New Roman" w:cs="Times New Roman"/>
          <w:sz w:val="24"/>
          <w:szCs w:val="24"/>
        </w:rPr>
        <w:t xml:space="preserve"> (</w:t>
      </w:r>
      <w:proofErr w:type="spellStart"/>
      <w:r w:rsidRPr="00C43D53">
        <w:rPr>
          <w:rFonts w:ascii="Times New Roman" w:hAnsi="Times New Roman" w:cs="Times New Roman"/>
          <w:sz w:val="24"/>
          <w:szCs w:val="24"/>
        </w:rPr>
        <w:t>Magleby</w:t>
      </w:r>
      <w:proofErr w:type="spellEnd"/>
      <w:r w:rsidRPr="00C43D53">
        <w:rPr>
          <w:rFonts w:ascii="Times New Roman" w:hAnsi="Times New Roman" w:cs="Times New Roman"/>
          <w:sz w:val="24"/>
          <w:szCs w:val="24"/>
        </w:rPr>
        <w:t xml:space="preserve"> 2014) while </w:t>
      </w:r>
      <w:r w:rsidR="00840990" w:rsidRPr="00C43D53">
        <w:rPr>
          <w:rFonts w:ascii="Times New Roman" w:hAnsi="Times New Roman" w:cs="Times New Roman"/>
          <w:sz w:val="24"/>
          <w:szCs w:val="24"/>
        </w:rPr>
        <w:t xml:space="preserve">this percentage was </w:t>
      </w:r>
      <w:r w:rsidR="00AD434F">
        <w:rPr>
          <w:rFonts w:ascii="Times New Roman" w:hAnsi="Times New Roman" w:cs="Times New Roman"/>
          <w:sz w:val="24"/>
          <w:szCs w:val="24"/>
        </w:rPr>
        <w:t>74</w:t>
      </w:r>
      <w:r w:rsidR="00B9529C">
        <w:rPr>
          <w:rFonts w:ascii="Times New Roman" w:hAnsi="Times New Roman" w:cs="Times New Roman"/>
          <w:sz w:val="24"/>
          <w:szCs w:val="24"/>
        </w:rPr>
        <w:t xml:space="preserve"> in 2015-16</w:t>
      </w:r>
      <w:r w:rsidR="00CD5FB0" w:rsidRPr="00C43D53">
        <w:rPr>
          <w:rFonts w:ascii="Times New Roman" w:hAnsi="Times New Roman" w:cs="Times New Roman"/>
          <w:sz w:val="24"/>
          <w:szCs w:val="24"/>
        </w:rPr>
        <w:t>.</w:t>
      </w:r>
      <w:r w:rsidR="003F3037">
        <w:rPr>
          <w:rStyle w:val="EndnoteReference"/>
          <w:rFonts w:ascii="Times New Roman" w:hAnsi="Times New Roman" w:cs="Times New Roman"/>
          <w:sz w:val="24"/>
          <w:szCs w:val="24"/>
        </w:rPr>
        <w:endnoteReference w:id="1"/>
      </w:r>
      <w:r w:rsidR="003F3037">
        <w:rPr>
          <w:rFonts w:ascii="Times New Roman" w:hAnsi="Times New Roman" w:cs="Times New Roman"/>
          <w:sz w:val="24"/>
          <w:szCs w:val="24"/>
        </w:rPr>
        <w:t xml:space="preserve"> By comparison, the donation amount from traditional political action committees (PACs) was less than one percent.</w:t>
      </w:r>
      <w:r w:rsidR="003F3037">
        <w:rPr>
          <w:rStyle w:val="EndnoteReference"/>
          <w:rFonts w:ascii="Times New Roman" w:hAnsi="Times New Roman" w:cs="Times New Roman"/>
          <w:sz w:val="24"/>
          <w:szCs w:val="24"/>
        </w:rPr>
        <w:endnoteReference w:id="2"/>
      </w:r>
      <w:r w:rsidR="003F3037">
        <w:rPr>
          <w:rFonts w:ascii="Times New Roman" w:hAnsi="Times New Roman" w:cs="Times New Roman"/>
          <w:sz w:val="24"/>
          <w:szCs w:val="24"/>
        </w:rPr>
        <w:t xml:space="preserve"> </w:t>
      </w:r>
      <w:r w:rsidR="003F3037" w:rsidRPr="00C43D53">
        <w:rPr>
          <w:rFonts w:ascii="Times New Roman" w:hAnsi="Times New Roman" w:cs="Times New Roman"/>
          <w:sz w:val="24"/>
          <w:szCs w:val="24"/>
        </w:rPr>
        <w:t xml:space="preserve">Yet despite the importance of </w:t>
      </w:r>
      <w:r w:rsidR="003F3037">
        <w:rPr>
          <w:rFonts w:ascii="Times New Roman" w:hAnsi="Times New Roman" w:cs="Times New Roman"/>
          <w:sz w:val="24"/>
          <w:szCs w:val="24"/>
        </w:rPr>
        <w:t>individual</w:t>
      </w:r>
      <w:r w:rsidR="003F3037" w:rsidRPr="00C43D53">
        <w:rPr>
          <w:rFonts w:ascii="Times New Roman" w:hAnsi="Times New Roman" w:cs="Times New Roman"/>
          <w:sz w:val="24"/>
          <w:szCs w:val="24"/>
        </w:rPr>
        <w:t xml:space="preserve"> contributors, </w:t>
      </w:r>
      <w:r w:rsidR="003F3037">
        <w:rPr>
          <w:rFonts w:ascii="Times New Roman" w:hAnsi="Times New Roman" w:cs="Times New Roman"/>
          <w:sz w:val="24"/>
          <w:szCs w:val="24"/>
        </w:rPr>
        <w:t>we know little about the extent to which their behavior depends upon a candidate’s policy stances</w:t>
      </w:r>
      <w:r w:rsidR="003F3037" w:rsidRPr="00C43D53">
        <w:rPr>
          <w:rFonts w:ascii="Times New Roman" w:hAnsi="Times New Roman" w:cs="Times New Roman"/>
          <w:sz w:val="24"/>
          <w:szCs w:val="24"/>
        </w:rPr>
        <w:t>.</w:t>
      </w:r>
      <w:r w:rsidR="003F3037">
        <w:rPr>
          <w:rFonts w:ascii="Times New Roman" w:hAnsi="Times New Roman" w:cs="Times New Roman"/>
          <w:sz w:val="24"/>
          <w:szCs w:val="24"/>
        </w:rPr>
        <w:t xml:space="preserve"> Moreover, a good deal of research suggests partisanship and partisan identity are the primary determinants of mass behavior in presidential elections (e.g., Bartels 2000; Huddy, Mason, and </w:t>
      </w:r>
      <w:proofErr w:type="spellStart"/>
      <w:r w:rsidR="003F3037">
        <w:rPr>
          <w:rFonts w:ascii="Times New Roman" w:hAnsi="Times New Roman" w:cs="Times New Roman"/>
          <w:sz w:val="24"/>
          <w:szCs w:val="24"/>
        </w:rPr>
        <w:t>Aaroe</w:t>
      </w:r>
      <w:proofErr w:type="spellEnd"/>
      <w:r w:rsidR="003F3037">
        <w:rPr>
          <w:rFonts w:ascii="Times New Roman" w:hAnsi="Times New Roman" w:cs="Times New Roman"/>
          <w:sz w:val="24"/>
          <w:szCs w:val="24"/>
        </w:rPr>
        <w:t xml:space="preserve"> 2015).</w:t>
      </w:r>
    </w:p>
    <w:p w14:paraId="7E97EA88" w14:textId="3622DFCE" w:rsidR="003F3037" w:rsidRDefault="003F3037" w:rsidP="00E31F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 policy positions have any impact on a donor’s decision to give to a presidential campaign, even after accounting for factors that are known to affect political behavior such as strength of partisanship and presidential approval?  If so, how much do the viewpoints of a prospective donor’s preferred candidate matter versus those of the major opposition? Do any such effects differ for partisans versus Independents? And beyond the decision to give, does the contribution amount depend on candidates’ stances? </w:t>
      </w:r>
    </w:p>
    <w:p w14:paraId="60904F89" w14:textId="26BFC31E" w:rsidR="003F3037" w:rsidRDefault="003F3037" w:rsidP="00D71EA3">
      <w:pPr>
        <w:spacing w:after="0" w:line="480" w:lineRule="auto"/>
        <w:ind w:firstLine="720"/>
        <w:rPr>
          <w:rFonts w:ascii="Times New Roman" w:hAnsi="Times New Roman" w:cs="Times New Roman"/>
          <w:sz w:val="24"/>
          <w:szCs w:val="24"/>
        </w:rPr>
      </w:pPr>
      <w:r w:rsidRPr="007C1613">
        <w:rPr>
          <w:rFonts w:ascii="Times New Roman" w:hAnsi="Times New Roman" w:cs="Times New Roman"/>
          <w:sz w:val="24"/>
          <w:szCs w:val="24"/>
        </w:rPr>
        <w:lastRenderedPageBreak/>
        <w:t xml:space="preserve">A variety of research suggests that partisanship may explain donor behavior in presidential campaigns. Huddy, Mason, and </w:t>
      </w:r>
      <w:proofErr w:type="spellStart"/>
      <w:r w:rsidRPr="007C1613">
        <w:rPr>
          <w:rFonts w:ascii="Times New Roman" w:hAnsi="Times New Roman" w:cs="Times New Roman"/>
          <w:sz w:val="24"/>
          <w:szCs w:val="24"/>
        </w:rPr>
        <w:t>Aaroe</w:t>
      </w:r>
      <w:proofErr w:type="spellEnd"/>
      <w:r w:rsidRPr="007C1613">
        <w:rPr>
          <w:rFonts w:ascii="Times New Roman" w:hAnsi="Times New Roman" w:cs="Times New Roman"/>
          <w:sz w:val="24"/>
          <w:szCs w:val="24"/>
        </w:rPr>
        <w:t xml:space="preserve"> (2015) analyze the determinants of presidential campaign activism, </w:t>
      </w:r>
      <w:r>
        <w:rPr>
          <w:rFonts w:ascii="Times New Roman" w:hAnsi="Times New Roman" w:cs="Times New Roman"/>
          <w:sz w:val="24"/>
          <w:szCs w:val="24"/>
        </w:rPr>
        <w:t xml:space="preserve">which is </w:t>
      </w:r>
      <w:r w:rsidRPr="007C1613">
        <w:rPr>
          <w:rFonts w:ascii="Times New Roman" w:hAnsi="Times New Roman" w:cs="Times New Roman"/>
          <w:sz w:val="24"/>
          <w:szCs w:val="24"/>
        </w:rPr>
        <w:t xml:space="preserve">defined to incorporate activities such as volunteering </w:t>
      </w:r>
      <w:r>
        <w:rPr>
          <w:rFonts w:ascii="Times New Roman" w:hAnsi="Times New Roman" w:cs="Times New Roman"/>
          <w:sz w:val="24"/>
          <w:szCs w:val="24"/>
        </w:rPr>
        <w:t>and</w:t>
      </w:r>
      <w:r w:rsidRPr="007C1613">
        <w:rPr>
          <w:rFonts w:ascii="Times New Roman" w:hAnsi="Times New Roman" w:cs="Times New Roman"/>
          <w:sz w:val="24"/>
          <w:szCs w:val="24"/>
        </w:rPr>
        <w:t xml:space="preserve"> donat</w:t>
      </w:r>
      <w:r>
        <w:rPr>
          <w:rFonts w:ascii="Times New Roman" w:hAnsi="Times New Roman" w:cs="Times New Roman"/>
          <w:sz w:val="24"/>
          <w:szCs w:val="24"/>
        </w:rPr>
        <w:t xml:space="preserve">ing. They </w:t>
      </w:r>
      <w:r w:rsidRPr="007C1613">
        <w:rPr>
          <w:rFonts w:ascii="Times New Roman" w:hAnsi="Times New Roman" w:cs="Times New Roman"/>
          <w:sz w:val="24"/>
          <w:szCs w:val="24"/>
        </w:rPr>
        <w:t>find that partisan identity predicts activism</w:t>
      </w:r>
      <w:r>
        <w:rPr>
          <w:rFonts w:ascii="Times New Roman" w:hAnsi="Times New Roman" w:cs="Times New Roman"/>
          <w:sz w:val="24"/>
          <w:szCs w:val="24"/>
        </w:rPr>
        <w:t>,</w:t>
      </w:r>
      <w:r w:rsidRPr="007C1613">
        <w:rPr>
          <w:rFonts w:ascii="Times New Roman" w:hAnsi="Times New Roman" w:cs="Times New Roman"/>
          <w:sz w:val="24"/>
          <w:szCs w:val="24"/>
        </w:rPr>
        <w:t xml:space="preserve"> while a respondent’s policy positions do not.  Similarly, Mason (2014) finds that partisan strength is a more significant determinant of activism than a respondent’s policy positions. These wo</w:t>
      </w:r>
      <w:r>
        <w:rPr>
          <w:rFonts w:ascii="Times New Roman" w:hAnsi="Times New Roman" w:cs="Times New Roman"/>
          <w:sz w:val="24"/>
          <w:szCs w:val="24"/>
        </w:rPr>
        <w:t>rks do not, however, analyze</w:t>
      </w:r>
      <w:r w:rsidRPr="007C1613">
        <w:rPr>
          <w:rFonts w:ascii="Times New Roman" w:hAnsi="Times New Roman" w:cs="Times New Roman"/>
          <w:sz w:val="24"/>
          <w:szCs w:val="24"/>
        </w:rPr>
        <w:t xml:space="preserve"> candidates’ policy positions nor separate </w:t>
      </w:r>
      <w:r>
        <w:rPr>
          <w:rFonts w:ascii="Times New Roman" w:hAnsi="Times New Roman" w:cs="Times New Roman"/>
          <w:sz w:val="24"/>
          <w:szCs w:val="24"/>
        </w:rPr>
        <w:t xml:space="preserve">donations from other kinds of </w:t>
      </w:r>
      <w:r w:rsidRPr="007C1613">
        <w:rPr>
          <w:rFonts w:ascii="Times New Roman" w:hAnsi="Times New Roman" w:cs="Times New Roman"/>
          <w:sz w:val="24"/>
          <w:szCs w:val="24"/>
        </w:rPr>
        <w:t xml:space="preserve">activism. Hill and Huber (2017) focus </w:t>
      </w:r>
      <w:r>
        <w:rPr>
          <w:rFonts w:ascii="Times New Roman" w:hAnsi="Times New Roman" w:cs="Times New Roman"/>
          <w:sz w:val="24"/>
          <w:szCs w:val="24"/>
        </w:rPr>
        <w:t>specifically</w:t>
      </w:r>
      <w:r w:rsidRPr="007C1613">
        <w:rPr>
          <w:rFonts w:ascii="Times New Roman" w:hAnsi="Times New Roman" w:cs="Times New Roman"/>
          <w:sz w:val="24"/>
          <w:szCs w:val="24"/>
        </w:rPr>
        <w:t xml:space="preserve"> on donating behavior, examining </w:t>
      </w:r>
      <w:r>
        <w:rPr>
          <w:rFonts w:ascii="Times New Roman" w:hAnsi="Times New Roman" w:cs="Times New Roman"/>
          <w:sz w:val="24"/>
          <w:szCs w:val="24"/>
        </w:rPr>
        <w:t>a cross-section of organizations</w:t>
      </w:r>
      <w:r w:rsidRPr="007C1613">
        <w:rPr>
          <w:rFonts w:ascii="Times New Roman" w:hAnsi="Times New Roman" w:cs="Times New Roman"/>
          <w:sz w:val="24"/>
          <w:szCs w:val="24"/>
        </w:rPr>
        <w:t xml:space="preserve"> and campaigns. Interestingly, they </w:t>
      </w:r>
      <w:r>
        <w:rPr>
          <w:rFonts w:ascii="Times New Roman" w:hAnsi="Times New Roman" w:cs="Times New Roman"/>
          <w:sz w:val="24"/>
          <w:szCs w:val="24"/>
        </w:rPr>
        <w:t>find that for same-party contributions, donors’</w:t>
      </w:r>
      <w:r w:rsidRPr="007C1613">
        <w:rPr>
          <w:rFonts w:ascii="Times New Roman" w:hAnsi="Times New Roman" w:cs="Times New Roman"/>
          <w:sz w:val="24"/>
          <w:szCs w:val="24"/>
        </w:rPr>
        <w:t xml:space="preserve"> policy positions do not significantly correlate with those of </w:t>
      </w:r>
      <w:r>
        <w:rPr>
          <w:rFonts w:ascii="Times New Roman" w:hAnsi="Times New Roman" w:cs="Times New Roman"/>
          <w:sz w:val="24"/>
          <w:szCs w:val="24"/>
        </w:rPr>
        <w:t>the targeted organization or campaign.</w:t>
      </w:r>
      <w:r w:rsidRPr="007C1613">
        <w:rPr>
          <w:rFonts w:ascii="Times New Roman" w:hAnsi="Times New Roman" w:cs="Times New Roman"/>
          <w:sz w:val="24"/>
          <w:szCs w:val="24"/>
        </w:rPr>
        <w:t xml:space="preserve"> Yet</w:t>
      </w:r>
      <w:r>
        <w:rPr>
          <w:rFonts w:ascii="Times New Roman" w:hAnsi="Times New Roman" w:cs="Times New Roman"/>
          <w:sz w:val="24"/>
          <w:szCs w:val="24"/>
        </w:rPr>
        <w:t>,</w:t>
      </w:r>
      <w:r w:rsidRPr="007C1613">
        <w:rPr>
          <w:rFonts w:ascii="Times New Roman" w:hAnsi="Times New Roman" w:cs="Times New Roman"/>
          <w:sz w:val="24"/>
          <w:szCs w:val="24"/>
        </w:rPr>
        <w:t xml:space="preserve"> because Hill and Huber do not distinguish between donations to party organizations versus specific candidates, it is unclear whether the finding extends to presidential </w:t>
      </w:r>
      <w:r>
        <w:rPr>
          <w:rFonts w:ascii="Times New Roman" w:hAnsi="Times New Roman" w:cs="Times New Roman"/>
          <w:sz w:val="24"/>
          <w:szCs w:val="24"/>
        </w:rPr>
        <w:t>candidates</w:t>
      </w:r>
      <w:r w:rsidRPr="007C1613">
        <w:rPr>
          <w:rFonts w:ascii="Times New Roman" w:hAnsi="Times New Roman" w:cs="Times New Roman"/>
          <w:sz w:val="24"/>
          <w:szCs w:val="24"/>
        </w:rPr>
        <w:t xml:space="preserve">.  </w:t>
      </w:r>
    </w:p>
    <w:p w14:paraId="6641849F" w14:textId="0B7473A5" w:rsidR="003F3037" w:rsidRDefault="003F3037" w:rsidP="00D71EA3">
      <w:pPr>
        <w:spacing w:after="0" w:line="480" w:lineRule="auto"/>
        <w:ind w:firstLine="720"/>
        <w:rPr>
          <w:rFonts w:ascii="Times New Roman" w:hAnsi="Times New Roman" w:cs="Times New Roman"/>
          <w:sz w:val="24"/>
          <w:szCs w:val="24"/>
        </w:rPr>
      </w:pPr>
      <w:r w:rsidRPr="007C1613">
        <w:rPr>
          <w:rFonts w:ascii="Times New Roman" w:hAnsi="Times New Roman" w:cs="Times New Roman"/>
          <w:sz w:val="24"/>
          <w:szCs w:val="24"/>
        </w:rPr>
        <w:t xml:space="preserve">In seeming contrast to this work, scholarship on congressional donors suggests policy motivations are a significant determinant </w:t>
      </w:r>
      <w:r>
        <w:rPr>
          <w:rFonts w:ascii="Times New Roman" w:hAnsi="Times New Roman" w:cs="Times New Roman"/>
          <w:sz w:val="24"/>
          <w:szCs w:val="24"/>
        </w:rPr>
        <w:t>of the decision to give to a candidate (</w:t>
      </w:r>
      <w:r w:rsidRPr="007C1613">
        <w:rPr>
          <w:rFonts w:ascii="Times New Roman" w:hAnsi="Times New Roman" w:cs="Times New Roman"/>
          <w:sz w:val="24"/>
          <w:szCs w:val="24"/>
        </w:rPr>
        <w:t>Francia et al. 2003; Ensley 2009; Barber, Canes-</w:t>
      </w:r>
      <w:proofErr w:type="spellStart"/>
      <w:r w:rsidRPr="007C1613">
        <w:rPr>
          <w:rFonts w:ascii="Times New Roman" w:hAnsi="Times New Roman" w:cs="Times New Roman"/>
          <w:sz w:val="24"/>
          <w:szCs w:val="24"/>
        </w:rPr>
        <w:t>Wrone</w:t>
      </w:r>
      <w:proofErr w:type="spellEnd"/>
      <w:r w:rsidRPr="007C1613">
        <w:rPr>
          <w:rFonts w:ascii="Times New Roman" w:hAnsi="Times New Roman" w:cs="Times New Roman"/>
          <w:sz w:val="24"/>
          <w:szCs w:val="24"/>
        </w:rPr>
        <w:t xml:space="preserve">, and Thrower 2017).  Huddy, Mason and </w:t>
      </w:r>
      <w:proofErr w:type="spellStart"/>
      <w:r w:rsidRPr="007C1613">
        <w:rPr>
          <w:rFonts w:ascii="Times New Roman" w:hAnsi="Times New Roman" w:cs="Times New Roman"/>
          <w:sz w:val="24"/>
          <w:szCs w:val="24"/>
        </w:rPr>
        <w:t>Aaroe</w:t>
      </w:r>
      <w:proofErr w:type="spellEnd"/>
      <w:r w:rsidRPr="007C1613">
        <w:rPr>
          <w:rFonts w:ascii="Times New Roman" w:hAnsi="Times New Roman" w:cs="Times New Roman"/>
          <w:sz w:val="24"/>
          <w:szCs w:val="24"/>
        </w:rPr>
        <w:t xml:space="preserve"> (2015, 15) are explicit, however, that their findings may be more relevant to presidential campaigns given that “party status is less likely to be affected by a single legislative victory or defeat.” Presidency scholars as well have </w:t>
      </w:r>
      <w:r>
        <w:rPr>
          <w:rFonts w:ascii="Times New Roman" w:hAnsi="Times New Roman" w:cs="Times New Roman"/>
          <w:sz w:val="24"/>
          <w:szCs w:val="24"/>
        </w:rPr>
        <w:t xml:space="preserve">observed </w:t>
      </w:r>
      <w:r w:rsidRPr="007C1613">
        <w:rPr>
          <w:rFonts w:ascii="Times New Roman" w:hAnsi="Times New Roman" w:cs="Times New Roman"/>
          <w:sz w:val="24"/>
          <w:szCs w:val="24"/>
        </w:rPr>
        <w:t xml:space="preserve">that non-policy attributes may be more important for presidential than </w:t>
      </w:r>
      <w:r>
        <w:rPr>
          <w:rFonts w:ascii="Times New Roman" w:hAnsi="Times New Roman" w:cs="Times New Roman"/>
          <w:sz w:val="24"/>
          <w:szCs w:val="24"/>
        </w:rPr>
        <w:t>legislative races. As Wattenberg (2016, 126) notes</w:t>
      </w:r>
      <w:r w:rsidRPr="007C1613">
        <w:rPr>
          <w:rFonts w:ascii="Times New Roman" w:hAnsi="Times New Roman" w:cs="Times New Roman"/>
          <w:sz w:val="24"/>
          <w:szCs w:val="24"/>
        </w:rPr>
        <w:t xml:space="preserve">, “scholars of the American presidency are not only aware of how much difference character makes, but also how presidents often try to prime the public to think about them in personal rather than policy terms.” </w:t>
      </w:r>
      <w:r>
        <w:rPr>
          <w:rFonts w:ascii="Times New Roman" w:hAnsi="Times New Roman" w:cs="Times New Roman"/>
          <w:sz w:val="24"/>
          <w:szCs w:val="24"/>
        </w:rPr>
        <w:t xml:space="preserve">Thus, the literature suggests </w:t>
      </w:r>
      <w:r w:rsidRPr="007C1613">
        <w:rPr>
          <w:rFonts w:ascii="Times New Roman" w:hAnsi="Times New Roman" w:cs="Times New Roman"/>
          <w:sz w:val="24"/>
          <w:szCs w:val="24"/>
        </w:rPr>
        <w:t xml:space="preserve">the results on congressional donors may not extend to presidential ones. </w:t>
      </w:r>
    </w:p>
    <w:p w14:paraId="55383311" w14:textId="7A272F41" w:rsidR="003F3037" w:rsidRPr="007C1613" w:rsidRDefault="003F3037" w:rsidP="00D71EA3">
      <w:pPr>
        <w:spacing w:after="0" w:line="480" w:lineRule="auto"/>
        <w:ind w:firstLine="720"/>
        <w:rPr>
          <w:rFonts w:ascii="Times New Roman" w:hAnsi="Times New Roman" w:cs="Times New Roman"/>
          <w:sz w:val="24"/>
          <w:szCs w:val="24"/>
        </w:rPr>
      </w:pPr>
      <w:r w:rsidRPr="007C1613">
        <w:rPr>
          <w:rFonts w:ascii="Times New Roman" w:hAnsi="Times New Roman" w:cs="Times New Roman"/>
          <w:sz w:val="24"/>
          <w:szCs w:val="24"/>
        </w:rPr>
        <w:lastRenderedPageBreak/>
        <w:t>Tw</w:t>
      </w:r>
      <w:r>
        <w:rPr>
          <w:rFonts w:ascii="Times New Roman" w:hAnsi="Times New Roman" w:cs="Times New Roman"/>
          <w:sz w:val="24"/>
          <w:szCs w:val="24"/>
        </w:rPr>
        <w:t>o strands of scholarship focus</w:t>
      </w:r>
      <w:r w:rsidRPr="007C1613">
        <w:rPr>
          <w:rFonts w:ascii="Times New Roman" w:hAnsi="Times New Roman" w:cs="Times New Roman"/>
          <w:sz w:val="24"/>
          <w:szCs w:val="24"/>
        </w:rPr>
        <w:t xml:space="preserve"> on presidential donors</w:t>
      </w:r>
      <w:r>
        <w:rPr>
          <w:rFonts w:ascii="Times New Roman" w:hAnsi="Times New Roman" w:cs="Times New Roman"/>
          <w:sz w:val="24"/>
          <w:szCs w:val="24"/>
        </w:rPr>
        <w:t xml:space="preserve"> exclusively</w:t>
      </w:r>
      <w:r w:rsidRPr="007C1613">
        <w:rPr>
          <w:rFonts w:ascii="Times New Roman" w:hAnsi="Times New Roman" w:cs="Times New Roman"/>
          <w:sz w:val="24"/>
          <w:szCs w:val="24"/>
        </w:rPr>
        <w:t>.  First, numerous studies examine macro-level contribution patterns to presidential campaigns.</w:t>
      </w:r>
      <w:r w:rsidRPr="007C1613">
        <w:rPr>
          <w:rStyle w:val="EndnoteReference"/>
          <w:rFonts w:ascii="Times New Roman" w:hAnsi="Times New Roman" w:cs="Times New Roman"/>
          <w:sz w:val="24"/>
          <w:szCs w:val="24"/>
        </w:rPr>
        <w:endnoteReference w:id="3"/>
      </w:r>
      <w:r w:rsidRPr="007C1613">
        <w:rPr>
          <w:rFonts w:ascii="Times New Roman" w:hAnsi="Times New Roman" w:cs="Times New Roman"/>
          <w:sz w:val="24"/>
          <w:szCs w:val="24"/>
        </w:rPr>
        <w:t xml:space="preserve"> This literature does not investigate individual donors’ motivati</w:t>
      </w:r>
      <w:r>
        <w:rPr>
          <w:rFonts w:ascii="Times New Roman" w:hAnsi="Times New Roman" w:cs="Times New Roman"/>
          <w:sz w:val="24"/>
          <w:szCs w:val="24"/>
        </w:rPr>
        <w:t>ons, however. Second, and closer</w:t>
      </w:r>
      <w:r w:rsidRPr="007C1613">
        <w:rPr>
          <w:rFonts w:ascii="Times New Roman" w:hAnsi="Times New Roman" w:cs="Times New Roman"/>
          <w:sz w:val="24"/>
          <w:szCs w:val="24"/>
        </w:rPr>
        <w:t xml:space="preserve"> to our analysis, a few st</w:t>
      </w:r>
      <w:r>
        <w:rPr>
          <w:rFonts w:ascii="Times New Roman" w:hAnsi="Times New Roman" w:cs="Times New Roman"/>
          <w:sz w:val="24"/>
          <w:szCs w:val="24"/>
        </w:rPr>
        <w:t>udies focus on individual donations</w:t>
      </w:r>
      <w:r w:rsidRPr="007C1613">
        <w:rPr>
          <w:rFonts w:ascii="Times New Roman" w:hAnsi="Times New Roman" w:cs="Times New Roman"/>
          <w:sz w:val="24"/>
          <w:szCs w:val="24"/>
        </w:rPr>
        <w:t xml:space="preserve"> to presidential campaigns. </w:t>
      </w:r>
      <w:proofErr w:type="spellStart"/>
      <w:r w:rsidRPr="007C1613">
        <w:rPr>
          <w:rFonts w:ascii="Times New Roman" w:hAnsi="Times New Roman" w:cs="Times New Roman"/>
          <w:sz w:val="24"/>
          <w:szCs w:val="24"/>
        </w:rPr>
        <w:t>Goodliffe</w:t>
      </w:r>
      <w:proofErr w:type="spellEnd"/>
      <w:r w:rsidRPr="007C1613">
        <w:rPr>
          <w:rFonts w:ascii="Times New Roman" w:hAnsi="Times New Roman" w:cs="Times New Roman"/>
          <w:sz w:val="24"/>
          <w:szCs w:val="24"/>
        </w:rPr>
        <w:t xml:space="preserve">, </w:t>
      </w:r>
      <w:proofErr w:type="spellStart"/>
      <w:r w:rsidRPr="007C1613">
        <w:rPr>
          <w:rFonts w:ascii="Times New Roman" w:hAnsi="Times New Roman" w:cs="Times New Roman"/>
          <w:sz w:val="24"/>
          <w:szCs w:val="24"/>
        </w:rPr>
        <w:t>Magleby</w:t>
      </w:r>
      <w:proofErr w:type="spellEnd"/>
      <w:r w:rsidRPr="007C1613">
        <w:rPr>
          <w:rFonts w:ascii="Times New Roman" w:hAnsi="Times New Roman" w:cs="Times New Roman"/>
          <w:sz w:val="24"/>
          <w:szCs w:val="24"/>
        </w:rPr>
        <w:t>, and Olsen (</w:t>
      </w:r>
      <w:r>
        <w:rPr>
          <w:rFonts w:ascii="Times New Roman" w:hAnsi="Times New Roman" w:cs="Times New Roman"/>
          <w:sz w:val="24"/>
          <w:szCs w:val="24"/>
        </w:rPr>
        <w:t>2018</w:t>
      </w:r>
      <w:r w:rsidRPr="007C1613">
        <w:rPr>
          <w:rFonts w:ascii="Times New Roman" w:hAnsi="Times New Roman" w:cs="Times New Roman"/>
          <w:sz w:val="24"/>
          <w:szCs w:val="24"/>
        </w:rPr>
        <w:t>) ask contributors from the 2008 and 2012 presidential elections to self-report the factors that affected their decisions</w:t>
      </w:r>
      <w:r>
        <w:rPr>
          <w:rFonts w:ascii="Times New Roman" w:hAnsi="Times New Roman" w:cs="Times New Roman"/>
          <w:sz w:val="24"/>
          <w:szCs w:val="24"/>
        </w:rPr>
        <w:t xml:space="preserve"> to give to a candidate. </w:t>
      </w:r>
      <w:r w:rsidRPr="007C1613">
        <w:rPr>
          <w:rFonts w:ascii="Times New Roman" w:hAnsi="Times New Roman" w:cs="Times New Roman"/>
          <w:sz w:val="24"/>
          <w:szCs w:val="24"/>
        </w:rPr>
        <w:t>They find that ideology is important in addition to other considerations such as candidate appeal. Yet because the analysis does not directly compare respondents’ views to tho</w:t>
      </w:r>
      <w:r>
        <w:rPr>
          <w:rFonts w:ascii="Times New Roman" w:hAnsi="Times New Roman" w:cs="Times New Roman"/>
          <w:sz w:val="24"/>
          <w:szCs w:val="24"/>
        </w:rPr>
        <w:t>se of the candidates, it is un</w:t>
      </w:r>
      <w:r w:rsidRPr="007C1613">
        <w:rPr>
          <w:rFonts w:ascii="Times New Roman" w:hAnsi="Times New Roman" w:cs="Times New Roman"/>
          <w:sz w:val="24"/>
          <w:szCs w:val="24"/>
        </w:rPr>
        <w:t xml:space="preserve">clear how variation in candidates’ positions would alter donation decisions. Likewise, the study is not designed to assess how the amount donated depends on candidates’ positions. </w:t>
      </w:r>
    </w:p>
    <w:p w14:paraId="0DA00E9A" w14:textId="3206929B" w:rsidR="003F3037" w:rsidRDefault="003F3037" w:rsidP="00B01EF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Brown, Powell, and Wilcox (1995, 127) analyze the 1988 and 1992 nomination campaigns and show that a donor’s perceived ideological proximity to a candidate influenced her likelihood of contributing to that campaign. This study differs from ours in that it does not examine validated issue positions, opposition candidates’ positions, or the amount donated, nor does it control for partisan identity. Moreover, developments in presidential elections and campaign finance over the past two decades provide reason to believe that donors’ behavior may have changed since this earlier, path-breaking study. Bartels (2000) finds that the influence of partisanship on the presidential vote has grown steadily after 1972 and correspondingly, </w:t>
      </w:r>
      <w:proofErr w:type="spellStart"/>
      <w:r>
        <w:rPr>
          <w:rFonts w:ascii="Times New Roman" w:hAnsi="Times New Roman" w:cs="Times New Roman"/>
          <w:sz w:val="24"/>
          <w:szCs w:val="24"/>
        </w:rPr>
        <w:t>Achen</w:t>
      </w:r>
      <w:proofErr w:type="spellEnd"/>
      <w:r>
        <w:rPr>
          <w:rFonts w:ascii="Times New Roman" w:hAnsi="Times New Roman" w:cs="Times New Roman"/>
          <w:sz w:val="24"/>
          <w:szCs w:val="24"/>
        </w:rPr>
        <w:t xml:space="preserve"> and Bartels (2016) provide evidence that partisan identity is the single most significant influence on voting behavior. Separately, while 1988 and 1992 presidential candidates accepted public financing in both the primaries and general election, by 2012, the major party candidates declined public financing in both stages. These on-the-ground changes</w:t>
      </w:r>
      <w:r w:rsidRPr="007219FD">
        <w:rPr>
          <w:rFonts w:ascii="Times New Roman" w:hAnsi="Times New Roman" w:cs="Times New Roman"/>
          <w:sz w:val="24"/>
          <w:szCs w:val="24"/>
        </w:rPr>
        <w:t xml:space="preserve"> occurred alongside dramatic alterations to the legal framework in how candidates solicit and receive funds, including </w:t>
      </w:r>
      <w:r w:rsidRPr="007219FD">
        <w:rPr>
          <w:rFonts w:ascii="Times New Roman" w:hAnsi="Times New Roman" w:cs="Times New Roman"/>
          <w:sz w:val="24"/>
          <w:szCs w:val="24"/>
        </w:rPr>
        <w:lastRenderedPageBreak/>
        <w:t xml:space="preserve">the Bipartisan Campaign Finance Reform Act (BCRA) of 2002 and most recently, the Supreme Court’s ruling in </w:t>
      </w:r>
      <w:r w:rsidRPr="007219FD">
        <w:rPr>
          <w:rFonts w:ascii="Times New Roman" w:hAnsi="Times New Roman" w:cs="Times New Roman"/>
          <w:i/>
          <w:sz w:val="24"/>
          <w:szCs w:val="24"/>
        </w:rPr>
        <w:t>Citizen’s Unite</w:t>
      </w:r>
      <w:r w:rsidRPr="00F84A76">
        <w:rPr>
          <w:rFonts w:ascii="Times New Roman" w:hAnsi="Times New Roman" w:cs="Times New Roman"/>
          <w:i/>
          <w:sz w:val="24"/>
          <w:szCs w:val="24"/>
        </w:rPr>
        <w:t>d</w:t>
      </w:r>
      <w:r w:rsidRPr="007219FD">
        <w:rPr>
          <w:rFonts w:ascii="Times New Roman" w:hAnsi="Times New Roman" w:cs="Times New Roman"/>
          <w:sz w:val="24"/>
          <w:szCs w:val="24"/>
        </w:rPr>
        <w:t xml:space="preserve"> </w:t>
      </w:r>
      <w:r>
        <w:rPr>
          <w:rFonts w:ascii="Times New Roman" w:hAnsi="Times New Roman" w:cs="Times New Roman"/>
          <w:sz w:val="24"/>
          <w:szCs w:val="24"/>
        </w:rPr>
        <w:t xml:space="preserve">(e.g., </w:t>
      </w:r>
      <w:proofErr w:type="spellStart"/>
      <w:r>
        <w:rPr>
          <w:rFonts w:ascii="Times New Roman" w:hAnsi="Times New Roman" w:cs="Times New Roman"/>
          <w:sz w:val="24"/>
          <w:szCs w:val="24"/>
        </w:rPr>
        <w:t>LaRaja</w:t>
      </w:r>
      <w:proofErr w:type="spellEnd"/>
      <w:r>
        <w:rPr>
          <w:rFonts w:ascii="Times New Roman" w:hAnsi="Times New Roman" w:cs="Times New Roman"/>
          <w:sz w:val="24"/>
          <w:szCs w:val="24"/>
        </w:rPr>
        <w:t xml:space="preserve"> and Schaffner 2015). </w:t>
      </w:r>
      <w:r w:rsidRPr="007219FD">
        <w:rPr>
          <w:rFonts w:ascii="Times New Roman" w:hAnsi="Times New Roman" w:cs="Times New Roman"/>
          <w:sz w:val="24"/>
          <w:szCs w:val="24"/>
        </w:rPr>
        <w:t xml:space="preserve">All of </w:t>
      </w:r>
      <w:r>
        <w:rPr>
          <w:rFonts w:ascii="Times New Roman" w:hAnsi="Times New Roman" w:cs="Times New Roman"/>
          <w:sz w:val="24"/>
          <w:szCs w:val="24"/>
        </w:rPr>
        <w:t>this</w:t>
      </w:r>
      <w:r w:rsidRPr="007219FD">
        <w:rPr>
          <w:rFonts w:ascii="Times New Roman" w:hAnsi="Times New Roman" w:cs="Times New Roman"/>
          <w:sz w:val="24"/>
          <w:szCs w:val="24"/>
        </w:rPr>
        <w:t xml:space="preserve"> suggest</w:t>
      </w:r>
      <w:r>
        <w:rPr>
          <w:rFonts w:ascii="Times New Roman" w:hAnsi="Times New Roman" w:cs="Times New Roman"/>
          <w:sz w:val="24"/>
          <w:szCs w:val="24"/>
        </w:rPr>
        <w:t>s</w:t>
      </w:r>
      <w:r w:rsidRPr="007219FD">
        <w:rPr>
          <w:rFonts w:ascii="Times New Roman" w:hAnsi="Times New Roman" w:cs="Times New Roman"/>
          <w:sz w:val="24"/>
          <w:szCs w:val="24"/>
        </w:rPr>
        <w:t xml:space="preserve"> a need to investigate </w:t>
      </w:r>
      <w:r>
        <w:rPr>
          <w:rFonts w:ascii="Times New Roman" w:hAnsi="Times New Roman" w:cs="Times New Roman"/>
          <w:sz w:val="24"/>
          <w:szCs w:val="24"/>
        </w:rPr>
        <w:t>how</w:t>
      </w:r>
      <w:r w:rsidRPr="007219FD">
        <w:rPr>
          <w:rFonts w:ascii="Times New Roman" w:hAnsi="Times New Roman" w:cs="Times New Roman"/>
          <w:sz w:val="24"/>
          <w:szCs w:val="24"/>
        </w:rPr>
        <w:t xml:space="preserve"> </w:t>
      </w:r>
      <w:r>
        <w:rPr>
          <w:rFonts w:ascii="Times New Roman" w:hAnsi="Times New Roman" w:cs="Times New Roman"/>
          <w:sz w:val="24"/>
          <w:szCs w:val="24"/>
        </w:rPr>
        <w:t>candidates’ policy positions and individuals’ perceptions of these positions affect the propensity for contributions</w:t>
      </w:r>
      <w:r w:rsidRPr="007219FD">
        <w:rPr>
          <w:rFonts w:ascii="Times New Roman" w:hAnsi="Times New Roman" w:cs="Times New Roman"/>
          <w:sz w:val="24"/>
          <w:szCs w:val="24"/>
        </w:rPr>
        <w:t>.</w:t>
      </w:r>
    </w:p>
    <w:p w14:paraId="2293C62D" w14:textId="23376F3D" w:rsidR="003F3037" w:rsidRPr="00BA1DB2" w:rsidRDefault="003F3037" w:rsidP="00B12F9C">
      <w:pPr>
        <w:spacing w:after="0" w:line="480" w:lineRule="auto"/>
        <w:ind w:firstLine="720"/>
        <w:rPr>
          <w:rFonts w:ascii="Times New Roman" w:hAnsi="Times New Roman" w:cs="Times New Roman"/>
          <w:sz w:val="24"/>
          <w:szCs w:val="24"/>
        </w:rPr>
      </w:pPr>
      <w:r w:rsidRPr="00BA1DB2">
        <w:rPr>
          <w:rFonts w:ascii="Times New Roman" w:hAnsi="Times New Roman" w:cs="Times New Roman"/>
          <w:sz w:val="24"/>
          <w:szCs w:val="24"/>
        </w:rPr>
        <w:t xml:space="preserve">To address these </w:t>
      </w:r>
      <w:r>
        <w:rPr>
          <w:rFonts w:ascii="Times New Roman" w:hAnsi="Times New Roman" w:cs="Times New Roman"/>
          <w:sz w:val="24"/>
          <w:szCs w:val="24"/>
        </w:rPr>
        <w:t>questions</w:t>
      </w:r>
      <w:r w:rsidRPr="00BA1DB2">
        <w:rPr>
          <w:rFonts w:ascii="Times New Roman" w:hAnsi="Times New Roman" w:cs="Times New Roman"/>
          <w:sz w:val="24"/>
          <w:szCs w:val="24"/>
        </w:rPr>
        <w:t xml:space="preserve">, we examine </w:t>
      </w:r>
      <w:r>
        <w:rPr>
          <w:rFonts w:ascii="Times New Roman" w:hAnsi="Times New Roman" w:cs="Times New Roman"/>
          <w:sz w:val="24"/>
          <w:szCs w:val="24"/>
        </w:rPr>
        <w:t xml:space="preserve">a recent survey of </w:t>
      </w:r>
      <w:r w:rsidRPr="00BA1DB2">
        <w:rPr>
          <w:rFonts w:ascii="Times New Roman" w:hAnsi="Times New Roman" w:cs="Times New Roman"/>
          <w:sz w:val="24"/>
          <w:szCs w:val="24"/>
        </w:rPr>
        <w:t>donors</w:t>
      </w:r>
      <w:r>
        <w:rPr>
          <w:rFonts w:ascii="Times New Roman" w:hAnsi="Times New Roman" w:cs="Times New Roman"/>
          <w:sz w:val="24"/>
          <w:szCs w:val="24"/>
        </w:rPr>
        <w:t xml:space="preserve"> (Barber 2016)</w:t>
      </w:r>
      <w:r w:rsidRPr="00BA1DB2">
        <w:rPr>
          <w:rFonts w:ascii="Times New Roman" w:hAnsi="Times New Roman" w:cs="Times New Roman"/>
          <w:sz w:val="24"/>
          <w:szCs w:val="24"/>
        </w:rPr>
        <w:t xml:space="preserve">, along with FEC data on their contributions and observational data on presidents’ publicly stated positions. </w:t>
      </w:r>
      <w:r>
        <w:rPr>
          <w:rFonts w:ascii="Times New Roman" w:hAnsi="Times New Roman" w:cs="Times New Roman"/>
          <w:sz w:val="24"/>
          <w:szCs w:val="24"/>
        </w:rPr>
        <w:t xml:space="preserve">All respondents gave to at least one federal candidate, but not necessarily a presidential one. </w:t>
      </w:r>
      <w:r w:rsidRPr="00BA1DB2">
        <w:rPr>
          <w:rFonts w:ascii="Times New Roman" w:hAnsi="Times New Roman" w:cs="Times New Roman"/>
          <w:sz w:val="24"/>
          <w:szCs w:val="24"/>
        </w:rPr>
        <w:t xml:space="preserve">The </w:t>
      </w:r>
      <w:r>
        <w:rPr>
          <w:rFonts w:ascii="Times New Roman" w:hAnsi="Times New Roman" w:cs="Times New Roman"/>
          <w:sz w:val="24"/>
          <w:szCs w:val="24"/>
        </w:rPr>
        <w:t>sample thus affords</w:t>
      </w:r>
      <w:r w:rsidRPr="00BA1DB2">
        <w:rPr>
          <w:rFonts w:ascii="Times New Roman" w:hAnsi="Times New Roman" w:cs="Times New Roman"/>
          <w:sz w:val="24"/>
          <w:szCs w:val="24"/>
        </w:rPr>
        <w:t xml:space="preserve"> the opportunity to disentangle the forces that affect donating in a given race, holding constant the fact that all individual respondents are willing to </w:t>
      </w:r>
      <w:r>
        <w:rPr>
          <w:rFonts w:ascii="Times New Roman" w:hAnsi="Times New Roman" w:cs="Times New Roman"/>
          <w:sz w:val="24"/>
          <w:szCs w:val="24"/>
        </w:rPr>
        <w:t>contribute</w:t>
      </w:r>
      <w:r w:rsidRPr="00BA1DB2">
        <w:rPr>
          <w:rFonts w:ascii="Times New Roman" w:hAnsi="Times New Roman" w:cs="Times New Roman"/>
          <w:sz w:val="24"/>
          <w:szCs w:val="24"/>
        </w:rPr>
        <w:t xml:space="preserve"> to</w:t>
      </w:r>
      <w:r>
        <w:rPr>
          <w:rFonts w:ascii="Times New Roman" w:hAnsi="Times New Roman" w:cs="Times New Roman"/>
          <w:sz w:val="24"/>
          <w:szCs w:val="24"/>
        </w:rPr>
        <w:t xml:space="preserve"> a federal officeholder</w:t>
      </w:r>
      <w:r w:rsidRPr="00BA1DB2">
        <w:rPr>
          <w:rFonts w:ascii="Times New Roman" w:hAnsi="Times New Roman" w:cs="Times New Roman"/>
          <w:sz w:val="24"/>
          <w:szCs w:val="24"/>
        </w:rPr>
        <w:t xml:space="preserve"> in that elec</w:t>
      </w:r>
      <w:r>
        <w:rPr>
          <w:rFonts w:ascii="Times New Roman" w:hAnsi="Times New Roman" w:cs="Times New Roman"/>
          <w:sz w:val="24"/>
          <w:szCs w:val="24"/>
        </w:rPr>
        <w:t>tion cycle. F</w:t>
      </w:r>
      <w:r w:rsidRPr="00BA1DB2">
        <w:rPr>
          <w:rFonts w:ascii="Times New Roman" w:hAnsi="Times New Roman" w:cs="Times New Roman"/>
          <w:sz w:val="24"/>
          <w:szCs w:val="24"/>
        </w:rPr>
        <w:t xml:space="preserve">rom the survey </w:t>
      </w:r>
      <w:r>
        <w:rPr>
          <w:rFonts w:ascii="Times New Roman" w:hAnsi="Times New Roman" w:cs="Times New Roman"/>
          <w:sz w:val="24"/>
          <w:szCs w:val="24"/>
        </w:rPr>
        <w:t xml:space="preserve">responses, </w:t>
      </w:r>
      <w:r w:rsidRPr="00BA1DB2">
        <w:rPr>
          <w:rFonts w:ascii="Times New Roman" w:hAnsi="Times New Roman" w:cs="Times New Roman"/>
          <w:sz w:val="24"/>
          <w:szCs w:val="24"/>
        </w:rPr>
        <w:t xml:space="preserve">we have data on donors’ positions on a variety of policy issues </w:t>
      </w:r>
      <w:r>
        <w:rPr>
          <w:rFonts w:ascii="Times New Roman" w:hAnsi="Times New Roman" w:cs="Times New Roman"/>
          <w:sz w:val="24"/>
          <w:szCs w:val="24"/>
        </w:rPr>
        <w:t xml:space="preserve">and </w:t>
      </w:r>
      <w:r w:rsidRPr="00BA1DB2">
        <w:rPr>
          <w:rFonts w:ascii="Times New Roman" w:hAnsi="Times New Roman" w:cs="Times New Roman"/>
          <w:sz w:val="24"/>
          <w:szCs w:val="24"/>
        </w:rPr>
        <w:t>perceived ideological proximity to each of the major party</w:t>
      </w:r>
      <w:r>
        <w:rPr>
          <w:rFonts w:ascii="Times New Roman" w:hAnsi="Times New Roman" w:cs="Times New Roman"/>
          <w:sz w:val="24"/>
          <w:szCs w:val="24"/>
        </w:rPr>
        <w:t xml:space="preserve">’s presidential candidates. </w:t>
      </w:r>
      <w:r w:rsidRPr="00BA1DB2">
        <w:rPr>
          <w:rFonts w:ascii="Times New Roman" w:hAnsi="Times New Roman" w:cs="Times New Roman"/>
          <w:sz w:val="24"/>
          <w:szCs w:val="24"/>
        </w:rPr>
        <w:t>We can therefore assess whether</w:t>
      </w:r>
      <w:r>
        <w:rPr>
          <w:rFonts w:ascii="Times New Roman" w:hAnsi="Times New Roman" w:cs="Times New Roman"/>
          <w:sz w:val="24"/>
          <w:szCs w:val="24"/>
        </w:rPr>
        <w:t xml:space="preserve"> these perceptions are validated by the closeness of the respondents’</w:t>
      </w:r>
      <w:r w:rsidRPr="00BA1DB2">
        <w:rPr>
          <w:rFonts w:ascii="Times New Roman" w:hAnsi="Times New Roman" w:cs="Times New Roman"/>
          <w:sz w:val="24"/>
          <w:szCs w:val="24"/>
        </w:rPr>
        <w:t xml:space="preserve"> policy views to presiden</w:t>
      </w:r>
      <w:r>
        <w:rPr>
          <w:rFonts w:ascii="Times New Roman" w:hAnsi="Times New Roman" w:cs="Times New Roman"/>
          <w:sz w:val="24"/>
          <w:szCs w:val="24"/>
        </w:rPr>
        <w:t xml:space="preserve">ts’ publicly stated positions.  In addition, the survey contains information on key cofounding factors such as a donor’s strength of partisanship and approval of the president. </w:t>
      </w:r>
    </w:p>
    <w:p w14:paraId="701A7041" w14:textId="1634E103" w:rsidR="003F3037" w:rsidRDefault="003F3037" w:rsidP="009729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analysis produces three main findings.  First, we find that presidential candidates’ policy positions affect the likelihood that a donor contributes to these campaigns, even after controlling for strength of partisanship. Moreover, these results hold regardless of whether ideological proximity is measured with candidates’ validated positions or respondents’ self-perceived proximity. Second, while there is suggestive evidence that these effects are stronger for Independents, the findings hold for partisans as well. Third, however, conditional on donating, issue positions do not affect the amount donated. For both partisans and Independents, </w:t>
      </w:r>
      <w:r>
        <w:rPr>
          <w:rFonts w:ascii="Times New Roman" w:hAnsi="Times New Roman" w:cs="Times New Roman"/>
          <w:sz w:val="24"/>
          <w:szCs w:val="24"/>
        </w:rPr>
        <w:lastRenderedPageBreak/>
        <w:t xml:space="preserve">the amount donated is unrelated to ideological proximity, but instead depends on factors outside a candidate’s control such as the donor’s wealth and income.   </w:t>
      </w:r>
    </w:p>
    <w:p w14:paraId="760D0499" w14:textId="3C76B49B" w:rsidR="003F3037" w:rsidRDefault="003F3037" w:rsidP="00F214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proceeds as follows. Section 2 develops the theoretical hypotheses. Section 3 describes the data, including the survey of donors, and Section 4 presents the specifications, methods and results.  In Section 5, we conclude with a discussion of the broader implications of the findings for campaigns, presidential behavior, and representation. </w:t>
      </w:r>
    </w:p>
    <w:p w14:paraId="1A6E6165" w14:textId="77777777" w:rsidR="003F3037" w:rsidRDefault="003F3037" w:rsidP="00F214E5">
      <w:pPr>
        <w:spacing w:after="0" w:line="480" w:lineRule="auto"/>
        <w:ind w:firstLine="720"/>
        <w:rPr>
          <w:rFonts w:ascii="Times New Roman" w:hAnsi="Times New Roman" w:cs="Times New Roman"/>
          <w:sz w:val="24"/>
          <w:szCs w:val="24"/>
        </w:rPr>
      </w:pPr>
    </w:p>
    <w:p w14:paraId="179B24C7" w14:textId="35DEABE7" w:rsidR="003F3037" w:rsidRPr="007B2438" w:rsidRDefault="003F3037" w:rsidP="007B2438">
      <w:pPr>
        <w:jc w:val="center"/>
        <w:rPr>
          <w:rFonts w:ascii="Times New Roman" w:hAnsi="Times New Roman" w:cs="Times New Roman"/>
          <w:b/>
          <w:sz w:val="30"/>
          <w:szCs w:val="30"/>
        </w:rPr>
      </w:pPr>
      <w:r w:rsidRPr="007B2438">
        <w:rPr>
          <w:rFonts w:ascii="Times New Roman" w:hAnsi="Times New Roman" w:cs="Times New Roman"/>
          <w:b/>
          <w:sz w:val="30"/>
          <w:szCs w:val="30"/>
        </w:rPr>
        <w:t>Theoretical Foundation</w:t>
      </w:r>
    </w:p>
    <w:p w14:paraId="3A758CF1" w14:textId="77777777" w:rsidR="003F3037" w:rsidRPr="007B2438" w:rsidRDefault="003F3037" w:rsidP="007B2438">
      <w:pPr>
        <w:jc w:val="center"/>
        <w:rPr>
          <w:rFonts w:ascii="Times New Roman" w:hAnsi="Times New Roman" w:cs="Times New Roman"/>
          <w:sz w:val="12"/>
          <w:szCs w:val="12"/>
        </w:rPr>
      </w:pPr>
    </w:p>
    <w:p w14:paraId="5C7DC444" w14:textId="7A7E5758" w:rsidR="003F3037" w:rsidRPr="00C20471" w:rsidRDefault="003F3037" w:rsidP="00C20471">
      <w:pPr>
        <w:spacing w:after="0" w:line="480" w:lineRule="auto"/>
        <w:ind w:firstLine="720"/>
        <w:rPr>
          <w:rFonts w:ascii="Times New Roman" w:hAnsi="Times New Roman" w:cs="Times New Roman"/>
          <w:sz w:val="24"/>
          <w:szCs w:val="24"/>
        </w:rPr>
      </w:pPr>
      <w:r w:rsidRPr="00C20471">
        <w:rPr>
          <w:rFonts w:ascii="Times New Roman" w:hAnsi="Times New Roman" w:cs="Times New Roman"/>
          <w:sz w:val="24"/>
          <w:szCs w:val="24"/>
        </w:rPr>
        <w:t xml:space="preserve">Numerous theories suggest partisanship comprises the primary determinant of political behavior in presidential elections (Green, Palmquist, and </w:t>
      </w:r>
      <w:proofErr w:type="spellStart"/>
      <w:r w:rsidRPr="00C20471">
        <w:rPr>
          <w:rFonts w:ascii="Times New Roman" w:hAnsi="Times New Roman" w:cs="Times New Roman"/>
          <w:sz w:val="24"/>
          <w:szCs w:val="24"/>
        </w:rPr>
        <w:t>Schickler</w:t>
      </w:r>
      <w:proofErr w:type="spellEnd"/>
      <w:r w:rsidRPr="00C20471">
        <w:rPr>
          <w:rFonts w:ascii="Times New Roman" w:hAnsi="Times New Roman" w:cs="Times New Roman"/>
          <w:sz w:val="24"/>
          <w:szCs w:val="24"/>
        </w:rPr>
        <w:t xml:space="preserve"> 2002; Miller and Conover </w:t>
      </w:r>
      <w:r>
        <w:rPr>
          <w:rFonts w:ascii="Times New Roman" w:hAnsi="Times New Roman" w:cs="Times New Roman"/>
          <w:sz w:val="24"/>
          <w:szCs w:val="24"/>
        </w:rPr>
        <w:t xml:space="preserve">2015; </w:t>
      </w:r>
      <w:proofErr w:type="spellStart"/>
      <w:r>
        <w:rPr>
          <w:rFonts w:ascii="Times New Roman" w:hAnsi="Times New Roman" w:cs="Times New Roman"/>
          <w:sz w:val="24"/>
          <w:szCs w:val="24"/>
        </w:rPr>
        <w:t>Achen</w:t>
      </w:r>
      <w:proofErr w:type="spellEnd"/>
      <w:r>
        <w:rPr>
          <w:rFonts w:ascii="Times New Roman" w:hAnsi="Times New Roman" w:cs="Times New Roman"/>
          <w:sz w:val="24"/>
          <w:szCs w:val="24"/>
        </w:rPr>
        <w:t xml:space="preserve"> and Bartels 2016). </w:t>
      </w:r>
      <w:r w:rsidRPr="00C20471">
        <w:rPr>
          <w:rFonts w:ascii="Times New Roman" w:hAnsi="Times New Roman" w:cs="Times New Roman"/>
          <w:sz w:val="24"/>
          <w:szCs w:val="24"/>
        </w:rPr>
        <w:t xml:space="preserve">Voters form partisan attachments early in life, </w:t>
      </w:r>
      <w:r>
        <w:rPr>
          <w:rFonts w:ascii="Times New Roman" w:hAnsi="Times New Roman" w:cs="Times New Roman"/>
          <w:sz w:val="24"/>
          <w:szCs w:val="24"/>
        </w:rPr>
        <w:t xml:space="preserve">often transcending </w:t>
      </w:r>
      <w:r w:rsidRPr="00C20471">
        <w:rPr>
          <w:rFonts w:ascii="Times New Roman" w:hAnsi="Times New Roman" w:cs="Times New Roman"/>
          <w:sz w:val="24"/>
          <w:szCs w:val="24"/>
        </w:rPr>
        <w:t>p</w:t>
      </w:r>
      <w:r>
        <w:rPr>
          <w:rFonts w:ascii="Times New Roman" w:hAnsi="Times New Roman" w:cs="Times New Roman"/>
          <w:sz w:val="24"/>
          <w:szCs w:val="24"/>
        </w:rPr>
        <w:t xml:space="preserve">olicy preferences or ideology. </w:t>
      </w:r>
      <w:r w:rsidRPr="00C20471">
        <w:rPr>
          <w:rFonts w:ascii="Times New Roman" w:hAnsi="Times New Roman" w:cs="Times New Roman"/>
          <w:sz w:val="24"/>
          <w:szCs w:val="24"/>
        </w:rPr>
        <w:t>Some research is agnostic about the psychologi</w:t>
      </w:r>
      <w:r>
        <w:rPr>
          <w:rFonts w:ascii="Times New Roman" w:hAnsi="Times New Roman" w:cs="Times New Roman"/>
          <w:sz w:val="24"/>
          <w:szCs w:val="24"/>
        </w:rPr>
        <w:t>cal mechanisms that generate this</w:t>
      </w:r>
      <w:r w:rsidRPr="00C20471">
        <w:rPr>
          <w:rFonts w:ascii="Times New Roman" w:hAnsi="Times New Roman" w:cs="Times New Roman"/>
          <w:sz w:val="24"/>
          <w:szCs w:val="24"/>
        </w:rPr>
        <w:t xml:space="preserve"> attachment (e.g., Green, Palmquist, and </w:t>
      </w:r>
      <w:proofErr w:type="spellStart"/>
      <w:r w:rsidRPr="00C20471">
        <w:rPr>
          <w:rFonts w:ascii="Times New Roman" w:hAnsi="Times New Roman" w:cs="Times New Roman"/>
          <w:sz w:val="24"/>
          <w:szCs w:val="24"/>
        </w:rPr>
        <w:t>Schickler</w:t>
      </w:r>
      <w:proofErr w:type="spellEnd"/>
      <w:r w:rsidRPr="00C20471">
        <w:rPr>
          <w:rFonts w:ascii="Times New Roman" w:hAnsi="Times New Roman" w:cs="Times New Roman"/>
          <w:sz w:val="24"/>
          <w:szCs w:val="24"/>
        </w:rPr>
        <w:t xml:space="preserve"> 2002), while other work relates it to social identity theory (e.g., Greene 2004; Huddy, Mason and </w:t>
      </w:r>
      <w:proofErr w:type="spellStart"/>
      <w:r w:rsidRPr="00C20471">
        <w:rPr>
          <w:rFonts w:ascii="Times New Roman" w:hAnsi="Times New Roman" w:cs="Times New Roman"/>
          <w:sz w:val="24"/>
          <w:szCs w:val="24"/>
        </w:rPr>
        <w:t>Aaroe</w:t>
      </w:r>
      <w:proofErr w:type="spellEnd"/>
      <w:r w:rsidRPr="00C20471">
        <w:rPr>
          <w:rFonts w:ascii="Times New Roman" w:hAnsi="Times New Roman" w:cs="Times New Roman"/>
          <w:sz w:val="24"/>
          <w:szCs w:val="24"/>
        </w:rPr>
        <w:t xml:space="preserve"> </w:t>
      </w:r>
      <w:r>
        <w:rPr>
          <w:rFonts w:ascii="Times New Roman" w:hAnsi="Times New Roman" w:cs="Times New Roman"/>
          <w:sz w:val="24"/>
          <w:szCs w:val="24"/>
        </w:rPr>
        <w:t>2015). In</w:t>
      </w:r>
      <w:r w:rsidRPr="00C20471">
        <w:rPr>
          <w:rFonts w:ascii="Times New Roman" w:hAnsi="Times New Roman" w:cs="Times New Roman"/>
          <w:sz w:val="24"/>
          <w:szCs w:val="24"/>
        </w:rPr>
        <w:t xml:space="preserve"> the latter, group membership brings emotio</w:t>
      </w:r>
      <w:r>
        <w:rPr>
          <w:rFonts w:ascii="Times New Roman" w:hAnsi="Times New Roman" w:cs="Times New Roman"/>
          <w:sz w:val="24"/>
          <w:szCs w:val="24"/>
        </w:rPr>
        <w:t>nal significance and members</w:t>
      </w:r>
      <w:r w:rsidRPr="00C20471">
        <w:rPr>
          <w:rFonts w:ascii="Times New Roman" w:hAnsi="Times New Roman" w:cs="Times New Roman"/>
          <w:sz w:val="24"/>
          <w:szCs w:val="24"/>
        </w:rPr>
        <w:t xml:space="preserve"> hope to maximize the disparity between their in-group and the out-group that comprises the main opposition category. A</w:t>
      </w:r>
      <w:r>
        <w:rPr>
          <w:rFonts w:ascii="Times New Roman" w:hAnsi="Times New Roman" w:cs="Times New Roman"/>
          <w:sz w:val="24"/>
          <w:szCs w:val="24"/>
        </w:rPr>
        <w:t>ccordingly, a</w:t>
      </w:r>
      <w:r w:rsidRPr="00C20471">
        <w:rPr>
          <w:rFonts w:ascii="Times New Roman" w:hAnsi="Times New Roman" w:cs="Times New Roman"/>
          <w:sz w:val="24"/>
          <w:szCs w:val="24"/>
        </w:rPr>
        <w:t xml:space="preserve"> party’s success brings a personal sense of victory, beyond any policy benefits, while electoral defeat evokes a personal loss.</w:t>
      </w:r>
      <w:r w:rsidRPr="00C20471">
        <w:rPr>
          <w:rStyle w:val="EndnoteReference"/>
          <w:rFonts w:ascii="Times New Roman" w:hAnsi="Times New Roman" w:cs="Times New Roman"/>
          <w:sz w:val="24"/>
          <w:szCs w:val="24"/>
        </w:rPr>
        <w:endnoteReference w:id="4"/>
      </w:r>
      <w:r w:rsidRPr="00C20471">
        <w:rPr>
          <w:rFonts w:ascii="Times New Roman" w:hAnsi="Times New Roman" w:cs="Times New Roman"/>
          <w:sz w:val="24"/>
          <w:szCs w:val="24"/>
        </w:rPr>
        <w:t xml:space="preserve">  </w:t>
      </w:r>
    </w:p>
    <w:p w14:paraId="5FDF4FB3" w14:textId="1D4C010E" w:rsidR="003F3037" w:rsidRPr="00C20471" w:rsidRDefault="003F3037" w:rsidP="00C204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the other hand, other theories</w:t>
      </w:r>
      <w:r w:rsidRPr="00C20471">
        <w:rPr>
          <w:rFonts w:ascii="Times New Roman" w:hAnsi="Times New Roman" w:cs="Times New Roman"/>
          <w:sz w:val="24"/>
          <w:szCs w:val="24"/>
        </w:rPr>
        <w:t xml:space="preserve"> emphasize policy motivations on an eq</w:t>
      </w:r>
      <w:r>
        <w:rPr>
          <w:rFonts w:ascii="Times New Roman" w:hAnsi="Times New Roman" w:cs="Times New Roman"/>
          <w:sz w:val="24"/>
          <w:szCs w:val="24"/>
        </w:rPr>
        <w:t xml:space="preserve">ual or more significant basis. </w:t>
      </w:r>
      <w:r w:rsidRPr="00C20471">
        <w:rPr>
          <w:rFonts w:ascii="Times New Roman" w:hAnsi="Times New Roman" w:cs="Times New Roman"/>
          <w:sz w:val="24"/>
          <w:szCs w:val="24"/>
        </w:rPr>
        <w:t xml:space="preserve">Several studies of activism and donating behavior build off the interest group typology </w:t>
      </w:r>
      <w:r>
        <w:rPr>
          <w:rFonts w:ascii="Times New Roman" w:hAnsi="Times New Roman" w:cs="Times New Roman"/>
          <w:sz w:val="24"/>
          <w:szCs w:val="24"/>
        </w:rPr>
        <w:t xml:space="preserve">of Clark and Wilson (1961), identifying </w:t>
      </w:r>
      <w:r w:rsidRPr="00C20471">
        <w:rPr>
          <w:rFonts w:ascii="Times New Roman" w:hAnsi="Times New Roman" w:cs="Times New Roman"/>
          <w:sz w:val="24"/>
          <w:szCs w:val="24"/>
        </w:rPr>
        <w:t xml:space="preserve">three types of contributor goals (e.g., Brown, Hedges and Powell 1980; Brown, Powell and Wilcox 1995; </w:t>
      </w:r>
      <w:proofErr w:type="spellStart"/>
      <w:r w:rsidRPr="00C20471">
        <w:rPr>
          <w:rFonts w:ascii="Times New Roman" w:hAnsi="Times New Roman" w:cs="Times New Roman"/>
          <w:sz w:val="24"/>
          <w:szCs w:val="24"/>
        </w:rPr>
        <w:t>Verba</w:t>
      </w:r>
      <w:proofErr w:type="spellEnd"/>
      <w:r>
        <w:rPr>
          <w:rFonts w:ascii="Times New Roman" w:hAnsi="Times New Roman" w:cs="Times New Roman"/>
          <w:sz w:val="24"/>
          <w:szCs w:val="24"/>
        </w:rPr>
        <w:t>, Schlozman, and Brady 1995</w:t>
      </w:r>
      <w:r w:rsidRPr="00C20471">
        <w:rPr>
          <w:rFonts w:ascii="Times New Roman" w:hAnsi="Times New Roman" w:cs="Times New Roman"/>
          <w:sz w:val="24"/>
          <w:szCs w:val="24"/>
        </w:rPr>
        <w:t xml:space="preserve">). In this perspective, individuals are motivated to donate and become activists for the same </w:t>
      </w:r>
      <w:r w:rsidRPr="00C20471">
        <w:rPr>
          <w:rFonts w:ascii="Times New Roman" w:hAnsi="Times New Roman" w:cs="Times New Roman"/>
          <w:sz w:val="24"/>
          <w:szCs w:val="24"/>
        </w:rPr>
        <w:lastRenderedPageBreak/>
        <w:t>reasons they join interest groups. These goals include “solidary” ones that relate to the pleasures from joining a group, “material” incentives that provide individual benefits such as business interests, and “purposive” incentives that incorporate ideology, policy, and candidate quality.</w:t>
      </w:r>
      <w:r w:rsidRPr="00C20471">
        <w:rPr>
          <w:rStyle w:val="EndnoteReference"/>
          <w:rFonts w:ascii="Times New Roman" w:hAnsi="Times New Roman" w:cs="Times New Roman"/>
          <w:sz w:val="24"/>
          <w:szCs w:val="24"/>
        </w:rPr>
        <w:endnoteReference w:id="5"/>
      </w:r>
      <w:r w:rsidRPr="00C20471">
        <w:rPr>
          <w:rFonts w:ascii="Times New Roman" w:hAnsi="Times New Roman" w:cs="Times New Roman"/>
          <w:sz w:val="24"/>
          <w:szCs w:val="24"/>
        </w:rPr>
        <w:t xml:space="preserve"> </w:t>
      </w:r>
      <w:r>
        <w:rPr>
          <w:rFonts w:ascii="Times New Roman" w:hAnsi="Times New Roman" w:cs="Times New Roman"/>
          <w:sz w:val="24"/>
          <w:szCs w:val="24"/>
        </w:rPr>
        <w:t>Arguably, the incorporation</w:t>
      </w:r>
      <w:r w:rsidRPr="00C20471">
        <w:rPr>
          <w:rFonts w:ascii="Times New Roman" w:hAnsi="Times New Roman" w:cs="Times New Roman"/>
          <w:sz w:val="24"/>
          <w:szCs w:val="24"/>
        </w:rPr>
        <w:t xml:space="preserve"> </w:t>
      </w:r>
      <w:r>
        <w:rPr>
          <w:rFonts w:ascii="Times New Roman" w:hAnsi="Times New Roman" w:cs="Times New Roman"/>
          <w:sz w:val="24"/>
          <w:szCs w:val="24"/>
        </w:rPr>
        <w:t>of</w:t>
      </w:r>
      <w:r w:rsidRPr="00C20471">
        <w:rPr>
          <w:rFonts w:ascii="Times New Roman" w:hAnsi="Times New Roman" w:cs="Times New Roman"/>
          <w:sz w:val="24"/>
          <w:szCs w:val="24"/>
        </w:rPr>
        <w:t xml:space="preserve"> motivations </w:t>
      </w:r>
      <w:r>
        <w:rPr>
          <w:rFonts w:ascii="Times New Roman" w:hAnsi="Times New Roman" w:cs="Times New Roman"/>
          <w:sz w:val="24"/>
          <w:szCs w:val="24"/>
        </w:rPr>
        <w:t xml:space="preserve">beyond partisan identity </w:t>
      </w:r>
      <w:r w:rsidRPr="00C20471">
        <w:rPr>
          <w:rFonts w:ascii="Times New Roman" w:hAnsi="Times New Roman" w:cs="Times New Roman"/>
          <w:sz w:val="24"/>
          <w:szCs w:val="24"/>
        </w:rPr>
        <w:t xml:space="preserve">derives from the fact that these </w:t>
      </w:r>
      <w:r>
        <w:rPr>
          <w:rFonts w:ascii="Times New Roman" w:hAnsi="Times New Roman" w:cs="Times New Roman"/>
          <w:sz w:val="24"/>
          <w:szCs w:val="24"/>
        </w:rPr>
        <w:t>studies</w:t>
      </w:r>
      <w:r w:rsidRPr="00C20471">
        <w:rPr>
          <w:rFonts w:ascii="Times New Roman" w:hAnsi="Times New Roman" w:cs="Times New Roman"/>
          <w:sz w:val="24"/>
          <w:szCs w:val="24"/>
        </w:rPr>
        <w:t xml:space="preserve"> consider behavior beyond voting, while much of the work on partisan att</w:t>
      </w:r>
      <w:r>
        <w:rPr>
          <w:rFonts w:ascii="Times New Roman" w:hAnsi="Times New Roman" w:cs="Times New Roman"/>
          <w:sz w:val="24"/>
          <w:szCs w:val="24"/>
        </w:rPr>
        <w:t xml:space="preserve">achment and identity focuses on </w:t>
      </w:r>
      <w:r w:rsidRPr="00C20471">
        <w:rPr>
          <w:rFonts w:ascii="Times New Roman" w:hAnsi="Times New Roman" w:cs="Times New Roman"/>
          <w:sz w:val="24"/>
          <w:szCs w:val="24"/>
        </w:rPr>
        <w:t xml:space="preserve">voting behavior.  </w:t>
      </w:r>
      <w:r>
        <w:rPr>
          <w:rFonts w:ascii="Times New Roman" w:hAnsi="Times New Roman" w:cs="Times New Roman"/>
          <w:sz w:val="24"/>
          <w:szCs w:val="24"/>
        </w:rPr>
        <w:t>Recent</w:t>
      </w:r>
      <w:r w:rsidRPr="00C20471">
        <w:rPr>
          <w:rFonts w:ascii="Times New Roman" w:hAnsi="Times New Roman" w:cs="Times New Roman"/>
          <w:sz w:val="24"/>
          <w:szCs w:val="24"/>
        </w:rPr>
        <w:t xml:space="preserve"> papers on partisan identity</w:t>
      </w:r>
      <w:r>
        <w:rPr>
          <w:rFonts w:ascii="Times New Roman" w:hAnsi="Times New Roman" w:cs="Times New Roman"/>
          <w:sz w:val="24"/>
          <w:szCs w:val="24"/>
        </w:rPr>
        <w:t>, however,</w:t>
      </w:r>
      <w:r w:rsidRPr="00C20471">
        <w:rPr>
          <w:rFonts w:ascii="Times New Roman" w:hAnsi="Times New Roman" w:cs="Times New Roman"/>
          <w:sz w:val="24"/>
          <w:szCs w:val="24"/>
        </w:rPr>
        <w:t xml:space="preserve"> do incorporate </w:t>
      </w:r>
      <w:r>
        <w:rPr>
          <w:rFonts w:ascii="Times New Roman" w:hAnsi="Times New Roman" w:cs="Times New Roman"/>
          <w:sz w:val="24"/>
          <w:szCs w:val="24"/>
        </w:rPr>
        <w:t xml:space="preserve">other types of participation </w:t>
      </w:r>
      <w:r w:rsidRPr="00C20471">
        <w:rPr>
          <w:rFonts w:ascii="Times New Roman" w:hAnsi="Times New Roman" w:cs="Times New Roman"/>
          <w:sz w:val="24"/>
          <w:szCs w:val="24"/>
        </w:rPr>
        <w:t xml:space="preserve">(Huddy, Mason, and </w:t>
      </w:r>
      <w:proofErr w:type="spellStart"/>
      <w:r w:rsidRPr="00C20471">
        <w:rPr>
          <w:rFonts w:ascii="Times New Roman" w:hAnsi="Times New Roman" w:cs="Times New Roman"/>
          <w:sz w:val="24"/>
          <w:szCs w:val="24"/>
        </w:rPr>
        <w:t>Aaroe</w:t>
      </w:r>
      <w:proofErr w:type="spellEnd"/>
      <w:r w:rsidRPr="00C20471">
        <w:rPr>
          <w:rFonts w:ascii="Times New Roman" w:hAnsi="Times New Roman" w:cs="Times New Roman"/>
          <w:sz w:val="24"/>
          <w:szCs w:val="24"/>
        </w:rPr>
        <w:t xml:space="preserve"> </w:t>
      </w:r>
      <w:r>
        <w:rPr>
          <w:rFonts w:ascii="Times New Roman" w:hAnsi="Times New Roman" w:cs="Times New Roman"/>
          <w:sz w:val="24"/>
          <w:szCs w:val="24"/>
        </w:rPr>
        <w:t>2015</w:t>
      </w:r>
      <w:r w:rsidRPr="00C20471">
        <w:rPr>
          <w:rFonts w:ascii="Times New Roman" w:hAnsi="Times New Roman" w:cs="Times New Roman"/>
          <w:sz w:val="24"/>
          <w:szCs w:val="24"/>
        </w:rPr>
        <w:t xml:space="preserve">; Mason </w:t>
      </w:r>
      <w:r>
        <w:rPr>
          <w:rFonts w:ascii="Times New Roman" w:hAnsi="Times New Roman" w:cs="Times New Roman"/>
          <w:sz w:val="24"/>
          <w:szCs w:val="24"/>
        </w:rPr>
        <w:t>2015); albeit, they are not specifically studies of donating decisions</w:t>
      </w:r>
      <w:r w:rsidRPr="00C20471">
        <w:rPr>
          <w:rFonts w:ascii="Times New Roman" w:hAnsi="Times New Roman" w:cs="Times New Roman"/>
          <w:sz w:val="24"/>
          <w:szCs w:val="24"/>
        </w:rPr>
        <w:t xml:space="preserve">. </w:t>
      </w:r>
      <w:r>
        <w:rPr>
          <w:rFonts w:ascii="Times New Roman" w:hAnsi="Times New Roman" w:cs="Times New Roman"/>
          <w:sz w:val="24"/>
          <w:szCs w:val="24"/>
        </w:rPr>
        <w:t>Even</w:t>
      </w:r>
      <w:r w:rsidRPr="00C20471">
        <w:rPr>
          <w:rFonts w:ascii="Times New Roman" w:hAnsi="Times New Roman" w:cs="Times New Roman"/>
          <w:sz w:val="24"/>
          <w:szCs w:val="24"/>
        </w:rPr>
        <w:t xml:space="preserve"> within the realm of voting, </w:t>
      </w:r>
      <w:r>
        <w:rPr>
          <w:rFonts w:ascii="Times New Roman" w:hAnsi="Times New Roman" w:cs="Times New Roman"/>
          <w:sz w:val="24"/>
          <w:szCs w:val="24"/>
        </w:rPr>
        <w:t xml:space="preserve">moreover, </w:t>
      </w:r>
      <w:r w:rsidRPr="00C20471">
        <w:rPr>
          <w:rFonts w:ascii="Times New Roman" w:hAnsi="Times New Roman" w:cs="Times New Roman"/>
          <w:sz w:val="24"/>
          <w:szCs w:val="24"/>
        </w:rPr>
        <w:t xml:space="preserve">some research theorizes that policy motivations are central. </w:t>
      </w:r>
    </w:p>
    <w:p w14:paraId="15016E8E" w14:textId="5176FEA2" w:rsidR="003F3037" w:rsidRPr="00C20471" w:rsidRDefault="003F3037" w:rsidP="00C20471">
      <w:pPr>
        <w:spacing w:after="0" w:line="480" w:lineRule="auto"/>
        <w:ind w:firstLine="720"/>
        <w:rPr>
          <w:rFonts w:ascii="Times New Roman" w:hAnsi="Times New Roman" w:cs="Times New Roman"/>
          <w:sz w:val="24"/>
          <w:szCs w:val="24"/>
        </w:rPr>
      </w:pPr>
      <w:r w:rsidRPr="00C20471">
        <w:rPr>
          <w:rFonts w:ascii="Times New Roman" w:hAnsi="Times New Roman" w:cs="Times New Roman"/>
          <w:sz w:val="24"/>
          <w:szCs w:val="24"/>
        </w:rPr>
        <w:t xml:space="preserve">For instance, </w:t>
      </w:r>
      <w:proofErr w:type="spellStart"/>
      <w:r w:rsidRPr="00C20471">
        <w:rPr>
          <w:rFonts w:ascii="Times New Roman" w:hAnsi="Times New Roman" w:cs="Times New Roman"/>
          <w:sz w:val="24"/>
          <w:szCs w:val="24"/>
        </w:rPr>
        <w:t>Jessee</w:t>
      </w:r>
      <w:proofErr w:type="spellEnd"/>
      <w:r w:rsidRPr="00C20471">
        <w:rPr>
          <w:rFonts w:ascii="Times New Roman" w:hAnsi="Times New Roman" w:cs="Times New Roman"/>
          <w:sz w:val="24"/>
          <w:szCs w:val="24"/>
        </w:rPr>
        <w:t xml:space="preserve"> (2009) considers classic theories of spatial or proximity voting (e.g., Black 1948; Downs 1957), which assume voters are policy-oriented, to test</w:t>
      </w:r>
      <w:r>
        <w:rPr>
          <w:rFonts w:ascii="Times New Roman" w:hAnsi="Times New Roman" w:cs="Times New Roman"/>
          <w:sz w:val="24"/>
          <w:szCs w:val="24"/>
        </w:rPr>
        <w:t xml:space="preserve"> among three potential models. </w:t>
      </w:r>
      <w:r w:rsidRPr="00C20471">
        <w:rPr>
          <w:rFonts w:ascii="Times New Roman" w:hAnsi="Times New Roman" w:cs="Times New Roman"/>
          <w:sz w:val="24"/>
          <w:szCs w:val="24"/>
        </w:rPr>
        <w:t>In the pure spatial model, voters choose the candidate whose policy preferences are closest to their own</w:t>
      </w:r>
      <w:r>
        <w:rPr>
          <w:rFonts w:ascii="Times New Roman" w:hAnsi="Times New Roman" w:cs="Times New Roman"/>
          <w:sz w:val="24"/>
          <w:szCs w:val="24"/>
        </w:rPr>
        <w:t>,</w:t>
      </w:r>
      <w:r w:rsidRPr="00C20471">
        <w:rPr>
          <w:rFonts w:ascii="Times New Roman" w:hAnsi="Times New Roman" w:cs="Times New Roman"/>
          <w:sz w:val="24"/>
          <w:szCs w:val="24"/>
        </w:rPr>
        <w:t xml:space="preserve"> regardless </w:t>
      </w:r>
      <w:r>
        <w:rPr>
          <w:rFonts w:ascii="Times New Roman" w:hAnsi="Times New Roman" w:cs="Times New Roman"/>
          <w:sz w:val="24"/>
          <w:szCs w:val="24"/>
        </w:rPr>
        <w:t>of partisan affiliation</w:t>
      </w:r>
      <w:r w:rsidRPr="00C20471">
        <w:rPr>
          <w:rFonts w:ascii="Times New Roman" w:hAnsi="Times New Roman" w:cs="Times New Roman"/>
          <w:sz w:val="24"/>
          <w:szCs w:val="24"/>
        </w:rPr>
        <w:t>. By con</w:t>
      </w:r>
      <w:r>
        <w:rPr>
          <w:rFonts w:ascii="Times New Roman" w:hAnsi="Times New Roman" w:cs="Times New Roman"/>
          <w:sz w:val="24"/>
          <w:szCs w:val="24"/>
        </w:rPr>
        <w:t xml:space="preserve">trast, in the pure partisan attachment </w:t>
      </w:r>
      <w:r w:rsidRPr="00C20471">
        <w:rPr>
          <w:rFonts w:ascii="Times New Roman" w:hAnsi="Times New Roman" w:cs="Times New Roman"/>
          <w:sz w:val="24"/>
          <w:szCs w:val="24"/>
        </w:rPr>
        <w:t xml:space="preserve">model, policy preferences are irrelevant; anyone with a </w:t>
      </w:r>
      <w:r>
        <w:rPr>
          <w:rFonts w:ascii="Times New Roman" w:hAnsi="Times New Roman" w:cs="Times New Roman"/>
          <w:sz w:val="24"/>
          <w:szCs w:val="24"/>
        </w:rPr>
        <w:t xml:space="preserve">party </w:t>
      </w:r>
      <w:r w:rsidRPr="00C20471">
        <w:rPr>
          <w:rFonts w:ascii="Times New Roman" w:hAnsi="Times New Roman" w:cs="Times New Roman"/>
          <w:sz w:val="24"/>
          <w:szCs w:val="24"/>
        </w:rPr>
        <w:t xml:space="preserve">identification follows </w:t>
      </w:r>
      <w:r>
        <w:rPr>
          <w:rFonts w:ascii="Times New Roman" w:hAnsi="Times New Roman" w:cs="Times New Roman"/>
          <w:sz w:val="24"/>
          <w:szCs w:val="24"/>
        </w:rPr>
        <w:t>it</w:t>
      </w:r>
      <w:r w:rsidRPr="00C20471">
        <w:rPr>
          <w:rFonts w:ascii="Times New Roman" w:hAnsi="Times New Roman" w:cs="Times New Roman"/>
          <w:sz w:val="24"/>
          <w:szCs w:val="24"/>
        </w:rPr>
        <w:t xml:space="preserve"> in</w:t>
      </w:r>
      <w:r>
        <w:rPr>
          <w:rFonts w:ascii="Times New Roman" w:hAnsi="Times New Roman" w:cs="Times New Roman"/>
          <w:sz w:val="24"/>
          <w:szCs w:val="24"/>
        </w:rPr>
        <w:t>to</w:t>
      </w:r>
      <w:r w:rsidRPr="00C20471">
        <w:rPr>
          <w:rFonts w:ascii="Times New Roman" w:hAnsi="Times New Roman" w:cs="Times New Roman"/>
          <w:sz w:val="24"/>
          <w:szCs w:val="24"/>
        </w:rPr>
        <w:t xml:space="preserve"> th</w:t>
      </w:r>
      <w:r>
        <w:rPr>
          <w:rFonts w:ascii="Times New Roman" w:hAnsi="Times New Roman" w:cs="Times New Roman"/>
          <w:sz w:val="24"/>
          <w:szCs w:val="24"/>
        </w:rPr>
        <w:t xml:space="preserve">e voting booth.  Finally, in </w:t>
      </w:r>
      <w:proofErr w:type="spellStart"/>
      <w:r>
        <w:rPr>
          <w:rFonts w:ascii="Times New Roman" w:hAnsi="Times New Roman" w:cs="Times New Roman"/>
          <w:sz w:val="24"/>
          <w:szCs w:val="24"/>
        </w:rPr>
        <w:t>Jessee’s</w:t>
      </w:r>
      <w:proofErr w:type="spellEnd"/>
      <w:r w:rsidRPr="00C20471">
        <w:rPr>
          <w:rFonts w:ascii="Times New Roman" w:hAnsi="Times New Roman" w:cs="Times New Roman"/>
          <w:sz w:val="24"/>
          <w:szCs w:val="24"/>
        </w:rPr>
        <w:t xml:space="preserve"> hybrid model, Independents are purely policy-motivated </w:t>
      </w:r>
      <w:r>
        <w:rPr>
          <w:rFonts w:ascii="Times New Roman" w:hAnsi="Times New Roman" w:cs="Times New Roman"/>
          <w:sz w:val="24"/>
          <w:szCs w:val="24"/>
        </w:rPr>
        <w:t xml:space="preserve">while partisans have a bias </w:t>
      </w:r>
      <w:r w:rsidRPr="00C20471">
        <w:rPr>
          <w:rFonts w:ascii="Times New Roman" w:hAnsi="Times New Roman" w:cs="Times New Roman"/>
          <w:sz w:val="24"/>
          <w:szCs w:val="24"/>
        </w:rPr>
        <w:t>towards their own party’s candidate but</w:t>
      </w:r>
      <w:r>
        <w:rPr>
          <w:rFonts w:ascii="Times New Roman" w:hAnsi="Times New Roman" w:cs="Times New Roman"/>
          <w:sz w:val="24"/>
          <w:szCs w:val="24"/>
        </w:rPr>
        <w:t xml:space="preserve"> </w:t>
      </w:r>
      <w:r w:rsidRPr="00C20471">
        <w:rPr>
          <w:rFonts w:ascii="Times New Roman" w:hAnsi="Times New Roman" w:cs="Times New Roman"/>
          <w:sz w:val="24"/>
          <w:szCs w:val="24"/>
        </w:rPr>
        <w:t>still</w:t>
      </w:r>
      <w:r>
        <w:rPr>
          <w:rFonts w:ascii="Times New Roman" w:hAnsi="Times New Roman" w:cs="Times New Roman"/>
          <w:sz w:val="24"/>
          <w:szCs w:val="24"/>
        </w:rPr>
        <w:t xml:space="preserve"> are</w:t>
      </w:r>
      <w:r w:rsidRPr="00C20471">
        <w:rPr>
          <w:rFonts w:ascii="Times New Roman" w:hAnsi="Times New Roman" w:cs="Times New Roman"/>
          <w:sz w:val="24"/>
          <w:szCs w:val="24"/>
        </w:rPr>
        <w:t xml:space="preserve"> influenced by policy preferences. </w:t>
      </w:r>
      <w:proofErr w:type="spellStart"/>
      <w:r w:rsidRPr="00C20471">
        <w:rPr>
          <w:rFonts w:ascii="Times New Roman" w:hAnsi="Times New Roman" w:cs="Times New Roman"/>
          <w:sz w:val="24"/>
          <w:szCs w:val="24"/>
        </w:rPr>
        <w:t>Jessee</w:t>
      </w:r>
      <w:proofErr w:type="spellEnd"/>
      <w:r w:rsidRPr="00C20471">
        <w:rPr>
          <w:rFonts w:ascii="Times New Roman" w:hAnsi="Times New Roman" w:cs="Times New Roman"/>
          <w:sz w:val="24"/>
          <w:szCs w:val="24"/>
        </w:rPr>
        <w:t xml:space="preserve"> tests these competing predictions on data from</w:t>
      </w:r>
      <w:r>
        <w:rPr>
          <w:rFonts w:ascii="Times New Roman" w:hAnsi="Times New Roman" w:cs="Times New Roman"/>
          <w:sz w:val="24"/>
          <w:szCs w:val="24"/>
        </w:rPr>
        <w:t xml:space="preserve"> the 2004 presidential election</w:t>
      </w:r>
      <w:r w:rsidRPr="00C20471">
        <w:rPr>
          <w:rFonts w:ascii="Times New Roman" w:hAnsi="Times New Roman" w:cs="Times New Roman"/>
          <w:sz w:val="24"/>
          <w:szCs w:val="24"/>
        </w:rPr>
        <w:t xml:space="preserve"> and finds support for the hybrid model. Democrats and Republicans are more</w:t>
      </w:r>
      <w:r>
        <w:rPr>
          <w:rFonts w:ascii="Times New Roman" w:hAnsi="Times New Roman" w:cs="Times New Roman"/>
          <w:sz w:val="24"/>
          <w:szCs w:val="24"/>
        </w:rPr>
        <w:t xml:space="preserve"> likely to support their parties’</w:t>
      </w:r>
      <w:r w:rsidRPr="00C20471">
        <w:rPr>
          <w:rFonts w:ascii="Times New Roman" w:hAnsi="Times New Roman" w:cs="Times New Roman"/>
          <w:sz w:val="24"/>
          <w:szCs w:val="24"/>
        </w:rPr>
        <w:t xml:space="preserve"> candidate</w:t>
      </w:r>
      <w:r>
        <w:rPr>
          <w:rFonts w:ascii="Times New Roman" w:hAnsi="Times New Roman" w:cs="Times New Roman"/>
          <w:sz w:val="24"/>
          <w:szCs w:val="24"/>
        </w:rPr>
        <w:t>s</w:t>
      </w:r>
      <w:r w:rsidRPr="00C20471">
        <w:rPr>
          <w:rFonts w:ascii="Times New Roman" w:hAnsi="Times New Roman" w:cs="Times New Roman"/>
          <w:sz w:val="24"/>
          <w:szCs w:val="24"/>
        </w:rPr>
        <w:t xml:space="preserve"> than a pure spatial voting model would suggest, but</w:t>
      </w:r>
      <w:r>
        <w:rPr>
          <w:rFonts w:ascii="Times New Roman" w:hAnsi="Times New Roman" w:cs="Times New Roman"/>
          <w:sz w:val="24"/>
          <w:szCs w:val="24"/>
        </w:rPr>
        <w:t xml:space="preserve"> candidate</w:t>
      </w:r>
      <w:r w:rsidRPr="00C20471">
        <w:rPr>
          <w:rFonts w:ascii="Times New Roman" w:hAnsi="Times New Roman" w:cs="Times New Roman"/>
          <w:sz w:val="24"/>
          <w:szCs w:val="24"/>
        </w:rPr>
        <w:t xml:space="preserve"> positions</w:t>
      </w:r>
      <w:r>
        <w:rPr>
          <w:rFonts w:ascii="Times New Roman" w:hAnsi="Times New Roman" w:cs="Times New Roman"/>
          <w:sz w:val="24"/>
          <w:szCs w:val="24"/>
        </w:rPr>
        <w:t xml:space="preserve"> matter too</w:t>
      </w:r>
      <w:r w:rsidRPr="00C20471">
        <w:rPr>
          <w:rFonts w:ascii="Times New Roman" w:hAnsi="Times New Roman" w:cs="Times New Roman"/>
          <w:sz w:val="24"/>
          <w:szCs w:val="24"/>
        </w:rPr>
        <w:t xml:space="preserve">. </w:t>
      </w:r>
      <w:proofErr w:type="spellStart"/>
      <w:r w:rsidRPr="00C20471">
        <w:rPr>
          <w:rFonts w:ascii="Times New Roman" w:hAnsi="Times New Roman" w:cs="Times New Roman"/>
          <w:sz w:val="24"/>
          <w:szCs w:val="24"/>
        </w:rPr>
        <w:t>Ansolabehere</w:t>
      </w:r>
      <w:proofErr w:type="spellEnd"/>
      <w:r w:rsidRPr="00C20471">
        <w:rPr>
          <w:rFonts w:ascii="Times New Roman" w:hAnsi="Times New Roman" w:cs="Times New Roman"/>
          <w:sz w:val="24"/>
          <w:szCs w:val="24"/>
        </w:rPr>
        <w:t xml:space="preserve">, Rodden, and Snyder (2008) similarly provide evidence that issue positions </w:t>
      </w:r>
      <w:r>
        <w:rPr>
          <w:rFonts w:ascii="Times New Roman" w:hAnsi="Times New Roman" w:cs="Times New Roman"/>
          <w:sz w:val="24"/>
          <w:szCs w:val="24"/>
        </w:rPr>
        <w:t>and</w:t>
      </w:r>
      <w:r w:rsidRPr="00C20471">
        <w:rPr>
          <w:rFonts w:ascii="Times New Roman" w:hAnsi="Times New Roman" w:cs="Times New Roman"/>
          <w:sz w:val="24"/>
          <w:szCs w:val="24"/>
        </w:rPr>
        <w:t xml:space="preserve"> party attachments affect vote choice in presidential elections.</w:t>
      </w:r>
    </w:p>
    <w:p w14:paraId="72FAFFF8" w14:textId="6D9C4E83" w:rsidR="003F3037" w:rsidRPr="00C20471" w:rsidRDefault="003F3037" w:rsidP="00C20471">
      <w:pPr>
        <w:spacing w:after="0" w:line="480" w:lineRule="auto"/>
        <w:rPr>
          <w:rFonts w:ascii="Times New Roman" w:hAnsi="Times New Roman" w:cs="Times New Roman"/>
          <w:sz w:val="24"/>
          <w:szCs w:val="24"/>
        </w:rPr>
      </w:pPr>
      <w:r w:rsidRPr="00C20471">
        <w:rPr>
          <w:rFonts w:ascii="Times New Roman" w:hAnsi="Times New Roman" w:cs="Times New Roman"/>
          <w:sz w:val="24"/>
          <w:szCs w:val="24"/>
        </w:rPr>
        <w:tab/>
        <w:t xml:space="preserve">In considering </w:t>
      </w:r>
      <w:r>
        <w:rPr>
          <w:rFonts w:ascii="Times New Roman" w:hAnsi="Times New Roman" w:cs="Times New Roman"/>
          <w:sz w:val="24"/>
          <w:szCs w:val="24"/>
        </w:rPr>
        <w:t xml:space="preserve">how </w:t>
      </w:r>
      <w:r w:rsidRPr="00C20471">
        <w:rPr>
          <w:rFonts w:ascii="Times New Roman" w:hAnsi="Times New Roman" w:cs="Times New Roman"/>
          <w:sz w:val="24"/>
          <w:szCs w:val="24"/>
        </w:rPr>
        <w:t xml:space="preserve">these theoretical foundations </w:t>
      </w:r>
      <w:r>
        <w:rPr>
          <w:rFonts w:ascii="Times New Roman" w:hAnsi="Times New Roman" w:cs="Times New Roman"/>
          <w:sz w:val="24"/>
          <w:szCs w:val="24"/>
        </w:rPr>
        <w:t>apply to</w:t>
      </w:r>
      <w:r w:rsidRPr="00C20471">
        <w:rPr>
          <w:rFonts w:ascii="Times New Roman" w:hAnsi="Times New Roman" w:cs="Times New Roman"/>
          <w:sz w:val="24"/>
          <w:szCs w:val="24"/>
        </w:rPr>
        <w:t xml:space="preserve"> the act of donating, </w:t>
      </w:r>
      <w:r>
        <w:rPr>
          <w:rFonts w:ascii="Times New Roman" w:hAnsi="Times New Roman" w:cs="Times New Roman"/>
          <w:sz w:val="24"/>
          <w:szCs w:val="24"/>
        </w:rPr>
        <w:t xml:space="preserve">a few features of donors are worth noting. First, </w:t>
      </w:r>
      <w:r w:rsidRPr="00C20471">
        <w:rPr>
          <w:rFonts w:ascii="Times New Roman" w:hAnsi="Times New Roman" w:cs="Times New Roman"/>
          <w:sz w:val="24"/>
          <w:szCs w:val="24"/>
        </w:rPr>
        <w:t>donors are more informed about politic</w:t>
      </w:r>
      <w:r>
        <w:rPr>
          <w:rFonts w:ascii="Times New Roman" w:hAnsi="Times New Roman" w:cs="Times New Roman"/>
          <w:sz w:val="24"/>
          <w:szCs w:val="24"/>
        </w:rPr>
        <w:t xml:space="preserve">s than the </w:t>
      </w:r>
      <w:r>
        <w:rPr>
          <w:rFonts w:ascii="Times New Roman" w:hAnsi="Times New Roman" w:cs="Times New Roman"/>
          <w:sz w:val="24"/>
          <w:szCs w:val="24"/>
        </w:rPr>
        <w:lastRenderedPageBreak/>
        <w:t xml:space="preserve">general population. </w:t>
      </w:r>
      <w:r w:rsidRPr="00C20471">
        <w:rPr>
          <w:rFonts w:ascii="Times New Roman" w:hAnsi="Times New Roman" w:cs="Times New Roman"/>
          <w:sz w:val="24"/>
          <w:szCs w:val="24"/>
        </w:rPr>
        <w:t>For instance, in the 2012 CCES, 78 percent of self-identified donors could correctly name the majority party in the House and Senate</w:t>
      </w:r>
      <w:r>
        <w:rPr>
          <w:rFonts w:ascii="Times New Roman" w:hAnsi="Times New Roman" w:cs="Times New Roman"/>
          <w:sz w:val="24"/>
          <w:szCs w:val="24"/>
        </w:rPr>
        <w:t>,</w:t>
      </w:r>
      <w:r w:rsidRPr="00C20471">
        <w:rPr>
          <w:rFonts w:ascii="Times New Roman" w:hAnsi="Times New Roman" w:cs="Times New Roman"/>
          <w:sz w:val="24"/>
          <w:szCs w:val="24"/>
        </w:rPr>
        <w:t xml:space="preserve"> while only 37 percent of non-donors could</w:t>
      </w:r>
      <w:r>
        <w:rPr>
          <w:rFonts w:ascii="Times New Roman" w:hAnsi="Times New Roman" w:cs="Times New Roman"/>
          <w:sz w:val="24"/>
          <w:szCs w:val="24"/>
        </w:rPr>
        <w:t xml:space="preserve"> do the same</w:t>
      </w:r>
      <w:r w:rsidRPr="00C20471">
        <w:rPr>
          <w:rFonts w:ascii="Times New Roman" w:hAnsi="Times New Roman" w:cs="Times New Roman"/>
          <w:sz w:val="24"/>
          <w:szCs w:val="24"/>
        </w:rPr>
        <w:t>.</w:t>
      </w:r>
      <w:r>
        <w:rPr>
          <w:rFonts w:ascii="Times New Roman" w:hAnsi="Times New Roman" w:cs="Times New Roman"/>
          <w:sz w:val="24"/>
          <w:szCs w:val="24"/>
        </w:rPr>
        <w:t xml:space="preserve"> Second, </w:t>
      </w:r>
      <w:r w:rsidRPr="00C20471">
        <w:rPr>
          <w:rFonts w:ascii="Times New Roman" w:hAnsi="Times New Roman" w:cs="Times New Roman"/>
          <w:sz w:val="24"/>
          <w:szCs w:val="24"/>
        </w:rPr>
        <w:t xml:space="preserve">prospective donors have a fixed budget </w:t>
      </w:r>
      <w:r>
        <w:rPr>
          <w:rFonts w:ascii="Times New Roman" w:hAnsi="Times New Roman" w:cs="Times New Roman"/>
          <w:sz w:val="24"/>
          <w:szCs w:val="24"/>
        </w:rPr>
        <w:t>and</w:t>
      </w:r>
      <w:r w:rsidRPr="00C20471">
        <w:rPr>
          <w:rFonts w:ascii="Times New Roman" w:hAnsi="Times New Roman" w:cs="Times New Roman"/>
          <w:sz w:val="24"/>
          <w:szCs w:val="24"/>
        </w:rPr>
        <w:t xml:space="preserve"> a multitude of federal, state, and local candidates among which to allocate any donations. </w:t>
      </w:r>
      <w:r>
        <w:rPr>
          <w:rFonts w:ascii="Times New Roman" w:hAnsi="Times New Roman" w:cs="Times New Roman"/>
          <w:sz w:val="24"/>
          <w:szCs w:val="24"/>
        </w:rPr>
        <w:t>Correspondingly,</w:t>
      </w:r>
      <w:r w:rsidRPr="00C20471">
        <w:rPr>
          <w:rFonts w:ascii="Times New Roman" w:hAnsi="Times New Roman" w:cs="Times New Roman"/>
          <w:sz w:val="24"/>
          <w:szCs w:val="24"/>
        </w:rPr>
        <w:t xml:space="preserve"> a contributor may vote for a </w:t>
      </w:r>
      <w:r>
        <w:rPr>
          <w:rFonts w:ascii="Times New Roman" w:hAnsi="Times New Roman" w:cs="Times New Roman"/>
          <w:sz w:val="24"/>
          <w:szCs w:val="24"/>
        </w:rPr>
        <w:t xml:space="preserve">certain </w:t>
      </w:r>
      <w:r w:rsidRPr="00C20471">
        <w:rPr>
          <w:rFonts w:ascii="Times New Roman" w:hAnsi="Times New Roman" w:cs="Times New Roman"/>
          <w:sz w:val="24"/>
          <w:szCs w:val="24"/>
        </w:rPr>
        <w:t>candidate</w:t>
      </w:r>
      <w:r>
        <w:rPr>
          <w:rFonts w:ascii="Times New Roman" w:hAnsi="Times New Roman" w:cs="Times New Roman"/>
          <w:sz w:val="24"/>
          <w:szCs w:val="24"/>
        </w:rPr>
        <w:t>,</w:t>
      </w:r>
      <w:r w:rsidRPr="00C20471">
        <w:rPr>
          <w:rFonts w:ascii="Times New Roman" w:hAnsi="Times New Roman" w:cs="Times New Roman"/>
          <w:sz w:val="24"/>
          <w:szCs w:val="24"/>
        </w:rPr>
        <w:t xml:space="preserve"> yet decide to </w:t>
      </w:r>
      <w:r>
        <w:rPr>
          <w:rFonts w:ascii="Times New Roman" w:hAnsi="Times New Roman" w:cs="Times New Roman"/>
          <w:sz w:val="24"/>
          <w:szCs w:val="24"/>
        </w:rPr>
        <w:t>allocate</w:t>
      </w:r>
      <w:r w:rsidRPr="00C20471">
        <w:rPr>
          <w:rFonts w:ascii="Times New Roman" w:hAnsi="Times New Roman" w:cs="Times New Roman"/>
          <w:sz w:val="24"/>
          <w:szCs w:val="24"/>
        </w:rPr>
        <w:t xml:space="preserve"> their</w:t>
      </w:r>
      <w:r>
        <w:rPr>
          <w:rFonts w:ascii="Times New Roman" w:hAnsi="Times New Roman" w:cs="Times New Roman"/>
          <w:sz w:val="24"/>
          <w:szCs w:val="24"/>
        </w:rPr>
        <w:t xml:space="preserve"> donations </w:t>
      </w:r>
      <w:r w:rsidRPr="00C20471">
        <w:rPr>
          <w:rFonts w:ascii="Times New Roman" w:hAnsi="Times New Roman" w:cs="Times New Roman"/>
          <w:sz w:val="24"/>
          <w:szCs w:val="24"/>
        </w:rPr>
        <w:t xml:space="preserve">to a different set of </w:t>
      </w:r>
      <w:r>
        <w:rPr>
          <w:rFonts w:ascii="Times New Roman" w:hAnsi="Times New Roman" w:cs="Times New Roman"/>
          <w:sz w:val="24"/>
          <w:szCs w:val="24"/>
        </w:rPr>
        <w:t>candidates she supports</w:t>
      </w:r>
      <w:r w:rsidRPr="00C20471">
        <w:rPr>
          <w:rFonts w:ascii="Times New Roman" w:hAnsi="Times New Roman" w:cs="Times New Roman"/>
          <w:sz w:val="24"/>
          <w:szCs w:val="24"/>
        </w:rPr>
        <w:t xml:space="preserve">. </w:t>
      </w:r>
      <w:r>
        <w:rPr>
          <w:rFonts w:ascii="Times New Roman" w:hAnsi="Times New Roman" w:cs="Times New Roman"/>
          <w:sz w:val="24"/>
          <w:szCs w:val="24"/>
        </w:rPr>
        <w:t>Accordingly, we expect</w:t>
      </w:r>
      <w:r w:rsidRPr="00C20471">
        <w:rPr>
          <w:rFonts w:ascii="Times New Roman" w:hAnsi="Times New Roman" w:cs="Times New Roman"/>
          <w:sz w:val="24"/>
          <w:szCs w:val="24"/>
        </w:rPr>
        <w:t xml:space="preserve"> that prospective donors will </w:t>
      </w:r>
      <w:r>
        <w:rPr>
          <w:rFonts w:ascii="Times New Roman" w:hAnsi="Times New Roman" w:cs="Times New Roman"/>
          <w:sz w:val="24"/>
          <w:szCs w:val="24"/>
        </w:rPr>
        <w:t>generally</w:t>
      </w:r>
      <w:r w:rsidRPr="00C20471">
        <w:rPr>
          <w:rFonts w:ascii="Times New Roman" w:hAnsi="Times New Roman" w:cs="Times New Roman"/>
          <w:sz w:val="24"/>
          <w:szCs w:val="24"/>
        </w:rPr>
        <w:t xml:space="preserve"> have the info</w:t>
      </w:r>
      <w:r>
        <w:rPr>
          <w:rFonts w:ascii="Times New Roman" w:hAnsi="Times New Roman" w:cs="Times New Roman"/>
          <w:sz w:val="24"/>
          <w:szCs w:val="24"/>
        </w:rPr>
        <w:t>rmation and motivation to base a</w:t>
      </w:r>
      <w:r w:rsidRPr="00C20471">
        <w:rPr>
          <w:rFonts w:ascii="Times New Roman" w:hAnsi="Times New Roman" w:cs="Times New Roman"/>
          <w:sz w:val="24"/>
          <w:szCs w:val="24"/>
        </w:rPr>
        <w:t xml:space="preserve"> </w:t>
      </w:r>
      <w:r>
        <w:rPr>
          <w:rFonts w:ascii="Times New Roman" w:hAnsi="Times New Roman" w:cs="Times New Roman"/>
          <w:sz w:val="24"/>
          <w:szCs w:val="24"/>
        </w:rPr>
        <w:t xml:space="preserve">contribution </w:t>
      </w:r>
      <w:r w:rsidRPr="00C20471">
        <w:rPr>
          <w:rFonts w:ascii="Times New Roman" w:hAnsi="Times New Roman" w:cs="Times New Roman"/>
          <w:sz w:val="24"/>
          <w:szCs w:val="24"/>
        </w:rPr>
        <w:t>decision on the distance between the candidate’s</w:t>
      </w:r>
      <w:r>
        <w:rPr>
          <w:rFonts w:ascii="Times New Roman" w:hAnsi="Times New Roman" w:cs="Times New Roman"/>
          <w:sz w:val="24"/>
          <w:szCs w:val="24"/>
        </w:rPr>
        <w:t xml:space="preserve"> policy positions and their own.</w:t>
      </w:r>
      <w:r w:rsidRPr="00C20471">
        <w:rPr>
          <w:rFonts w:ascii="Times New Roman" w:hAnsi="Times New Roman" w:cs="Times New Roman"/>
          <w:sz w:val="24"/>
          <w:szCs w:val="24"/>
        </w:rPr>
        <w:t xml:space="preserve"> </w:t>
      </w:r>
      <w:r>
        <w:rPr>
          <w:rFonts w:ascii="Times New Roman" w:hAnsi="Times New Roman" w:cs="Times New Roman"/>
          <w:sz w:val="24"/>
          <w:szCs w:val="24"/>
        </w:rPr>
        <w:t>That is,</w:t>
      </w:r>
      <w:r w:rsidRPr="00C20471">
        <w:rPr>
          <w:rFonts w:ascii="Times New Roman" w:hAnsi="Times New Roman" w:cs="Times New Roman"/>
          <w:sz w:val="24"/>
          <w:szCs w:val="24"/>
        </w:rPr>
        <w:t xml:space="preserve"> even after controlling for strength of partisanship and partisan affiliation, we anticipate position proximity to have a significant influence.</w:t>
      </w:r>
      <w:r>
        <w:rPr>
          <w:rFonts w:ascii="Times New Roman" w:hAnsi="Times New Roman" w:cs="Times New Roman"/>
          <w:sz w:val="24"/>
          <w:szCs w:val="24"/>
        </w:rPr>
        <w:t xml:space="preserve"> </w:t>
      </w:r>
      <w:r w:rsidRPr="00C20471">
        <w:rPr>
          <w:rFonts w:ascii="Times New Roman" w:hAnsi="Times New Roman" w:cs="Times New Roman"/>
          <w:sz w:val="24"/>
          <w:szCs w:val="24"/>
        </w:rPr>
        <w:t xml:space="preserve">Like </w:t>
      </w:r>
      <w:proofErr w:type="spellStart"/>
      <w:r w:rsidRPr="00C20471">
        <w:rPr>
          <w:rFonts w:ascii="Times New Roman" w:hAnsi="Times New Roman" w:cs="Times New Roman"/>
          <w:sz w:val="24"/>
          <w:szCs w:val="24"/>
        </w:rPr>
        <w:t>Jessee’</w:t>
      </w:r>
      <w:r>
        <w:rPr>
          <w:rFonts w:ascii="Times New Roman" w:hAnsi="Times New Roman" w:cs="Times New Roman"/>
          <w:sz w:val="24"/>
          <w:szCs w:val="24"/>
        </w:rPr>
        <w:t>s</w:t>
      </w:r>
      <w:proofErr w:type="spellEnd"/>
      <w:r>
        <w:rPr>
          <w:rFonts w:ascii="Times New Roman" w:hAnsi="Times New Roman" w:cs="Times New Roman"/>
          <w:sz w:val="24"/>
          <w:szCs w:val="24"/>
        </w:rPr>
        <w:t xml:space="preserve"> (2009) hybrid model, however, we allow</w:t>
      </w:r>
      <w:r w:rsidRPr="00C20471">
        <w:rPr>
          <w:rFonts w:ascii="Times New Roman" w:hAnsi="Times New Roman" w:cs="Times New Roman"/>
          <w:sz w:val="24"/>
          <w:szCs w:val="24"/>
        </w:rPr>
        <w:t xml:space="preserve"> that proximity voting may exist in conjunction with partisan bias. </w:t>
      </w:r>
      <w:r>
        <w:rPr>
          <w:rFonts w:ascii="Times New Roman" w:hAnsi="Times New Roman" w:cs="Times New Roman"/>
          <w:sz w:val="24"/>
          <w:szCs w:val="24"/>
        </w:rPr>
        <w:t>In particular</w:t>
      </w:r>
      <w:r w:rsidRPr="00C20471">
        <w:rPr>
          <w:rFonts w:ascii="Times New Roman" w:hAnsi="Times New Roman" w:cs="Times New Roman"/>
          <w:sz w:val="24"/>
          <w:szCs w:val="24"/>
        </w:rPr>
        <w:t>, because Independents by definition cannot be affected by partisan attachment</w:t>
      </w:r>
      <w:r>
        <w:rPr>
          <w:rFonts w:ascii="Times New Roman" w:hAnsi="Times New Roman" w:cs="Times New Roman"/>
          <w:sz w:val="24"/>
          <w:szCs w:val="24"/>
        </w:rPr>
        <w:t xml:space="preserve">s (for major party </w:t>
      </w:r>
      <w:r w:rsidRPr="00C20471">
        <w:rPr>
          <w:rFonts w:ascii="Times New Roman" w:hAnsi="Times New Roman" w:cs="Times New Roman"/>
          <w:sz w:val="24"/>
          <w:szCs w:val="24"/>
        </w:rPr>
        <w:t>candidates), we ant</w:t>
      </w:r>
      <w:r>
        <w:rPr>
          <w:rFonts w:ascii="Times New Roman" w:hAnsi="Times New Roman" w:cs="Times New Roman"/>
          <w:sz w:val="24"/>
          <w:szCs w:val="24"/>
        </w:rPr>
        <w:t xml:space="preserve">icipate that the effects of candidates’ positions </w:t>
      </w:r>
      <w:r w:rsidRPr="00C20471">
        <w:rPr>
          <w:rFonts w:ascii="Times New Roman" w:hAnsi="Times New Roman" w:cs="Times New Roman"/>
          <w:sz w:val="24"/>
          <w:szCs w:val="24"/>
        </w:rPr>
        <w:t>will be greater for Independents than</w:t>
      </w:r>
      <w:r>
        <w:rPr>
          <w:rFonts w:ascii="Times New Roman" w:hAnsi="Times New Roman" w:cs="Times New Roman"/>
          <w:sz w:val="24"/>
          <w:szCs w:val="24"/>
        </w:rPr>
        <w:t xml:space="preserve"> for</w:t>
      </w:r>
      <w:r w:rsidRPr="00C20471">
        <w:rPr>
          <w:rFonts w:ascii="Times New Roman" w:hAnsi="Times New Roman" w:cs="Times New Roman"/>
          <w:sz w:val="24"/>
          <w:szCs w:val="24"/>
        </w:rPr>
        <w:t xml:space="preserve"> Democrats or Republicans.  </w:t>
      </w:r>
    </w:p>
    <w:p w14:paraId="223ACAC0" w14:textId="1D50CDB7" w:rsidR="003F3037" w:rsidRPr="00C20471" w:rsidRDefault="003F3037" w:rsidP="00C20471">
      <w:pPr>
        <w:spacing w:after="0" w:line="480" w:lineRule="auto"/>
        <w:ind w:firstLine="720"/>
        <w:rPr>
          <w:rFonts w:ascii="Times New Roman" w:hAnsi="Times New Roman" w:cs="Times New Roman"/>
          <w:sz w:val="24"/>
          <w:szCs w:val="24"/>
        </w:rPr>
      </w:pPr>
      <w:r w:rsidRPr="00C20471">
        <w:rPr>
          <w:rFonts w:ascii="Times New Roman" w:hAnsi="Times New Roman" w:cs="Times New Roman"/>
          <w:sz w:val="24"/>
          <w:szCs w:val="24"/>
        </w:rPr>
        <w:t xml:space="preserve">The spatial or proximity model predicts not only that </w:t>
      </w:r>
      <w:r>
        <w:rPr>
          <w:rFonts w:ascii="Times New Roman" w:hAnsi="Times New Roman" w:cs="Times New Roman"/>
          <w:sz w:val="24"/>
          <w:szCs w:val="24"/>
        </w:rPr>
        <w:t>closeness</w:t>
      </w:r>
      <w:r w:rsidRPr="00C20471">
        <w:rPr>
          <w:rFonts w:ascii="Times New Roman" w:hAnsi="Times New Roman" w:cs="Times New Roman"/>
          <w:sz w:val="24"/>
          <w:szCs w:val="24"/>
        </w:rPr>
        <w:t xml:space="preserve"> to a favored candidate affects the utility from that candidate winning</w:t>
      </w:r>
      <w:r>
        <w:rPr>
          <w:rFonts w:ascii="Times New Roman" w:hAnsi="Times New Roman" w:cs="Times New Roman"/>
          <w:sz w:val="24"/>
          <w:szCs w:val="24"/>
        </w:rPr>
        <w:t xml:space="preserve">, but </w:t>
      </w:r>
      <w:r w:rsidRPr="00C20471">
        <w:rPr>
          <w:rFonts w:ascii="Times New Roman" w:hAnsi="Times New Roman" w:cs="Times New Roman"/>
          <w:sz w:val="24"/>
          <w:szCs w:val="24"/>
        </w:rPr>
        <w:t>that distance from the opposition affects this utility</w:t>
      </w:r>
      <w:r>
        <w:rPr>
          <w:rFonts w:ascii="Times New Roman" w:hAnsi="Times New Roman" w:cs="Times New Roman"/>
          <w:sz w:val="24"/>
          <w:szCs w:val="24"/>
        </w:rPr>
        <w:t xml:space="preserve"> as well. Consistent with</w:t>
      </w:r>
      <w:r w:rsidRPr="00C20471">
        <w:rPr>
          <w:rFonts w:ascii="Times New Roman" w:hAnsi="Times New Roman" w:cs="Times New Roman"/>
          <w:sz w:val="24"/>
          <w:szCs w:val="24"/>
        </w:rPr>
        <w:t xml:space="preserve"> this theoretical perspective, we anticipate that distance from the opposition should increase the likelihood of donating to a favored candidate.  As with proximity to the favored candidate, however, we </w:t>
      </w:r>
      <w:r>
        <w:rPr>
          <w:rFonts w:ascii="Times New Roman" w:hAnsi="Times New Roman" w:cs="Times New Roman"/>
          <w:sz w:val="24"/>
          <w:szCs w:val="24"/>
        </w:rPr>
        <w:t>believe</w:t>
      </w:r>
      <w:r w:rsidRPr="00C20471">
        <w:rPr>
          <w:rFonts w:ascii="Times New Roman" w:hAnsi="Times New Roman" w:cs="Times New Roman"/>
          <w:sz w:val="24"/>
          <w:szCs w:val="24"/>
        </w:rPr>
        <w:t xml:space="preserve"> that this motivation may exist alongside partisan attachments. Furthermore, because Independents lack such attachments, the effect of distance from the opposition should be greater for Independents than partisans. </w:t>
      </w:r>
    </w:p>
    <w:p w14:paraId="4480F2C1" w14:textId="53277B3F" w:rsidR="003F3037" w:rsidRDefault="003F3037" w:rsidP="00C20471">
      <w:pPr>
        <w:spacing w:after="0" w:line="480" w:lineRule="auto"/>
        <w:rPr>
          <w:rFonts w:ascii="Times New Roman" w:hAnsi="Times New Roman" w:cs="Times New Roman"/>
          <w:sz w:val="24"/>
          <w:szCs w:val="24"/>
        </w:rPr>
      </w:pPr>
      <w:r w:rsidRPr="00C20471">
        <w:rPr>
          <w:rFonts w:ascii="Times New Roman" w:hAnsi="Times New Roman" w:cs="Times New Roman"/>
          <w:sz w:val="24"/>
          <w:szCs w:val="24"/>
        </w:rPr>
        <w:tab/>
        <w:t xml:space="preserve">Finally, we consider how </w:t>
      </w:r>
      <w:r>
        <w:rPr>
          <w:rFonts w:ascii="Times New Roman" w:hAnsi="Times New Roman" w:cs="Times New Roman"/>
          <w:sz w:val="24"/>
          <w:szCs w:val="24"/>
        </w:rPr>
        <w:t xml:space="preserve">donor-candidate position proximity may influence </w:t>
      </w:r>
      <w:r w:rsidRPr="00C20471">
        <w:rPr>
          <w:rFonts w:ascii="Times New Roman" w:hAnsi="Times New Roman" w:cs="Times New Roman"/>
          <w:sz w:val="24"/>
          <w:szCs w:val="24"/>
        </w:rPr>
        <w:t>not only the decision to give to a presidential campaign but also the amount</w:t>
      </w:r>
      <w:r>
        <w:rPr>
          <w:rFonts w:ascii="Times New Roman" w:hAnsi="Times New Roman" w:cs="Times New Roman"/>
          <w:sz w:val="24"/>
          <w:szCs w:val="24"/>
        </w:rPr>
        <w:t xml:space="preserve"> of money a donor contributes</w:t>
      </w:r>
      <w:r w:rsidRPr="00C20471">
        <w:rPr>
          <w:rFonts w:ascii="Times New Roman" w:hAnsi="Times New Roman" w:cs="Times New Roman"/>
          <w:sz w:val="24"/>
          <w:szCs w:val="24"/>
        </w:rPr>
        <w:t xml:space="preserve">. A “pure” rational choice framework would suggest that closer proximity between a donor’s and </w:t>
      </w:r>
      <w:r w:rsidRPr="00C20471">
        <w:rPr>
          <w:rFonts w:ascii="Times New Roman" w:hAnsi="Times New Roman" w:cs="Times New Roman"/>
          <w:sz w:val="24"/>
          <w:szCs w:val="24"/>
        </w:rPr>
        <w:lastRenderedPageBreak/>
        <w:t xml:space="preserve">candidate’s position should increase </w:t>
      </w:r>
      <w:r>
        <w:rPr>
          <w:rFonts w:ascii="Times New Roman" w:hAnsi="Times New Roman" w:cs="Times New Roman"/>
          <w:sz w:val="24"/>
          <w:szCs w:val="24"/>
        </w:rPr>
        <w:t>both</w:t>
      </w:r>
      <w:r w:rsidRPr="00C20471">
        <w:rPr>
          <w:rFonts w:ascii="Times New Roman" w:hAnsi="Times New Roman" w:cs="Times New Roman"/>
          <w:sz w:val="24"/>
          <w:szCs w:val="24"/>
        </w:rPr>
        <w:t xml:space="preserve"> the decision to give </w:t>
      </w:r>
      <w:r>
        <w:rPr>
          <w:rFonts w:ascii="Times New Roman" w:hAnsi="Times New Roman" w:cs="Times New Roman"/>
          <w:sz w:val="24"/>
          <w:szCs w:val="24"/>
        </w:rPr>
        <w:t>and</w:t>
      </w:r>
      <w:r w:rsidRPr="00C20471">
        <w:rPr>
          <w:rFonts w:ascii="Times New Roman" w:hAnsi="Times New Roman" w:cs="Times New Roman"/>
          <w:sz w:val="24"/>
          <w:szCs w:val="24"/>
        </w:rPr>
        <w:t xml:space="preserve"> the amount donated.</w:t>
      </w:r>
      <w:r w:rsidRPr="00C20471">
        <w:rPr>
          <w:rStyle w:val="EndnoteReference"/>
          <w:rFonts w:ascii="Times New Roman" w:hAnsi="Times New Roman" w:cs="Times New Roman"/>
          <w:sz w:val="24"/>
          <w:szCs w:val="24"/>
        </w:rPr>
        <w:endnoteReference w:id="6"/>
      </w:r>
      <w:r w:rsidRPr="00C20471">
        <w:rPr>
          <w:rFonts w:ascii="Times New Roman" w:hAnsi="Times New Roman" w:cs="Times New Roman"/>
          <w:sz w:val="24"/>
          <w:szCs w:val="24"/>
        </w:rPr>
        <w:t xml:space="preserve">  By contrast, a pure partisan identity theory would indicate that policy positions should influence neither the decision to give nor the amount donated, at least for partisans.  The partisan bias or hybrid perspective </w:t>
      </w:r>
      <w:r>
        <w:rPr>
          <w:rFonts w:ascii="Times New Roman" w:hAnsi="Times New Roman" w:cs="Times New Roman"/>
          <w:sz w:val="24"/>
          <w:szCs w:val="24"/>
        </w:rPr>
        <w:t xml:space="preserve">suggests </w:t>
      </w:r>
      <w:r w:rsidRPr="00C20471">
        <w:rPr>
          <w:rFonts w:ascii="Times New Roman" w:hAnsi="Times New Roman" w:cs="Times New Roman"/>
          <w:sz w:val="24"/>
          <w:szCs w:val="24"/>
        </w:rPr>
        <w:t>that partisans will be more prone to give to their party’s candidate than Independents</w:t>
      </w:r>
      <w:r>
        <w:rPr>
          <w:rFonts w:ascii="Times New Roman" w:hAnsi="Times New Roman" w:cs="Times New Roman"/>
          <w:sz w:val="24"/>
          <w:szCs w:val="24"/>
        </w:rPr>
        <w:t>; yet it also</w:t>
      </w:r>
      <w:r w:rsidRPr="00C20471">
        <w:rPr>
          <w:rFonts w:ascii="Times New Roman" w:hAnsi="Times New Roman" w:cs="Times New Roman"/>
          <w:sz w:val="24"/>
          <w:szCs w:val="24"/>
        </w:rPr>
        <w:t xml:space="preserve"> suggests that ideological proximity should </w:t>
      </w:r>
      <w:r>
        <w:rPr>
          <w:rFonts w:ascii="Times New Roman" w:hAnsi="Times New Roman" w:cs="Times New Roman"/>
          <w:sz w:val="24"/>
          <w:szCs w:val="24"/>
        </w:rPr>
        <w:t>still matter. B</w:t>
      </w:r>
      <w:r w:rsidRPr="00C20471">
        <w:rPr>
          <w:rFonts w:ascii="Times New Roman" w:hAnsi="Times New Roman" w:cs="Times New Roman"/>
          <w:sz w:val="24"/>
          <w:szCs w:val="24"/>
        </w:rPr>
        <w:t xml:space="preserve">ecause that perspective is based on vote choice, which is </w:t>
      </w:r>
      <w:r>
        <w:rPr>
          <w:rFonts w:ascii="Times New Roman" w:hAnsi="Times New Roman" w:cs="Times New Roman"/>
          <w:sz w:val="24"/>
          <w:szCs w:val="24"/>
        </w:rPr>
        <w:t xml:space="preserve">dichotomous </w:t>
      </w:r>
      <w:r w:rsidRPr="00C20471">
        <w:rPr>
          <w:rFonts w:ascii="Times New Roman" w:hAnsi="Times New Roman" w:cs="Times New Roman"/>
          <w:sz w:val="24"/>
          <w:szCs w:val="24"/>
        </w:rPr>
        <w:t>and thus does not translate direc</w:t>
      </w:r>
      <w:r>
        <w:rPr>
          <w:rFonts w:ascii="Times New Roman" w:hAnsi="Times New Roman" w:cs="Times New Roman"/>
          <w:sz w:val="24"/>
          <w:szCs w:val="24"/>
        </w:rPr>
        <w:t>tly to the amount donated, our empirical</w:t>
      </w:r>
      <w:r w:rsidRPr="00C20471">
        <w:rPr>
          <w:rFonts w:ascii="Times New Roman" w:hAnsi="Times New Roman" w:cs="Times New Roman"/>
          <w:sz w:val="24"/>
          <w:szCs w:val="24"/>
        </w:rPr>
        <w:t xml:space="preserve"> tests on the amount</w:t>
      </w:r>
      <w:r>
        <w:rPr>
          <w:rFonts w:ascii="Times New Roman" w:hAnsi="Times New Roman" w:cs="Times New Roman"/>
          <w:sz w:val="24"/>
          <w:szCs w:val="24"/>
        </w:rPr>
        <w:t xml:space="preserve"> donated</w:t>
      </w:r>
      <w:r w:rsidRPr="00C20471">
        <w:rPr>
          <w:rFonts w:ascii="Times New Roman" w:hAnsi="Times New Roman" w:cs="Times New Roman"/>
          <w:sz w:val="24"/>
          <w:szCs w:val="24"/>
        </w:rPr>
        <w:t xml:space="preserve"> will both analyze existing perspectives </w:t>
      </w:r>
      <w:r>
        <w:rPr>
          <w:rFonts w:ascii="Times New Roman" w:hAnsi="Times New Roman" w:cs="Times New Roman"/>
          <w:sz w:val="24"/>
          <w:szCs w:val="24"/>
        </w:rPr>
        <w:t>and</w:t>
      </w:r>
      <w:r w:rsidRPr="00C20471">
        <w:rPr>
          <w:rFonts w:ascii="Times New Roman" w:hAnsi="Times New Roman" w:cs="Times New Roman"/>
          <w:sz w:val="24"/>
          <w:szCs w:val="24"/>
        </w:rPr>
        <w:t xml:space="preserve"> serve as a means of providing evidence for further theory development. We return to this </w:t>
      </w:r>
      <w:r>
        <w:rPr>
          <w:rFonts w:ascii="Times New Roman" w:hAnsi="Times New Roman" w:cs="Times New Roman"/>
          <w:sz w:val="24"/>
          <w:szCs w:val="24"/>
        </w:rPr>
        <w:t xml:space="preserve">issue </w:t>
      </w:r>
      <w:r w:rsidRPr="00C20471">
        <w:rPr>
          <w:rFonts w:ascii="Times New Roman" w:hAnsi="Times New Roman" w:cs="Times New Roman"/>
          <w:sz w:val="24"/>
          <w:szCs w:val="24"/>
        </w:rPr>
        <w:t xml:space="preserve">in the discussion of the results.  </w:t>
      </w:r>
    </w:p>
    <w:p w14:paraId="4AACD317" w14:textId="77777777" w:rsidR="003F3037" w:rsidRPr="00C20471" w:rsidRDefault="003F3037" w:rsidP="00C20471">
      <w:pPr>
        <w:spacing w:after="0" w:line="480" w:lineRule="auto"/>
        <w:rPr>
          <w:rFonts w:ascii="Times New Roman" w:hAnsi="Times New Roman" w:cs="Times New Roman"/>
          <w:sz w:val="24"/>
          <w:szCs w:val="24"/>
        </w:rPr>
      </w:pPr>
    </w:p>
    <w:p w14:paraId="6432B393" w14:textId="53A435E5" w:rsidR="003F3037" w:rsidRPr="007B2438" w:rsidRDefault="003F3037" w:rsidP="007B2438">
      <w:pPr>
        <w:jc w:val="center"/>
        <w:rPr>
          <w:rFonts w:ascii="Times New Roman" w:hAnsi="Times New Roman" w:cs="Times New Roman"/>
          <w:b/>
          <w:sz w:val="30"/>
          <w:szCs w:val="30"/>
        </w:rPr>
      </w:pPr>
      <w:r w:rsidRPr="007B2438">
        <w:rPr>
          <w:rFonts w:ascii="Times New Roman" w:hAnsi="Times New Roman" w:cs="Times New Roman"/>
          <w:b/>
          <w:sz w:val="30"/>
          <w:szCs w:val="30"/>
        </w:rPr>
        <w:t>Data and Variables</w:t>
      </w:r>
    </w:p>
    <w:p w14:paraId="632AF584" w14:textId="77777777" w:rsidR="003F3037" w:rsidRPr="007B2438" w:rsidRDefault="003F3037" w:rsidP="00F214E5">
      <w:pPr>
        <w:spacing w:after="0" w:line="480" w:lineRule="auto"/>
        <w:ind w:firstLine="720"/>
        <w:rPr>
          <w:rFonts w:ascii="Times New Roman" w:hAnsi="Times New Roman" w:cs="Times New Roman"/>
          <w:sz w:val="12"/>
          <w:szCs w:val="12"/>
        </w:rPr>
      </w:pPr>
    </w:p>
    <w:p w14:paraId="554E39B9" w14:textId="3923C56C" w:rsidR="003F3037" w:rsidRPr="003D6B5B" w:rsidRDefault="003F3037" w:rsidP="00F214E5">
      <w:pPr>
        <w:spacing w:after="0" w:line="480" w:lineRule="auto"/>
        <w:ind w:firstLine="720"/>
        <w:rPr>
          <w:rFonts w:ascii="Times New Roman" w:hAnsi="Times New Roman" w:cs="Times New Roman"/>
          <w:sz w:val="24"/>
          <w:szCs w:val="24"/>
        </w:rPr>
      </w:pPr>
      <w:r w:rsidRPr="003D6B5B">
        <w:rPr>
          <w:rFonts w:ascii="Times New Roman" w:hAnsi="Times New Roman" w:cs="Times New Roman"/>
          <w:sz w:val="24"/>
          <w:szCs w:val="24"/>
        </w:rPr>
        <w:t>In order to assess whether candidate ideology is a significant determinant of donor behavior, we analyze survey and FEC data regarding over 2</w:t>
      </w:r>
      <w:r>
        <w:rPr>
          <w:rFonts w:ascii="Times New Roman" w:hAnsi="Times New Roman" w:cs="Times New Roman"/>
          <w:sz w:val="24"/>
          <w:szCs w:val="24"/>
        </w:rPr>
        <w:t>,</w:t>
      </w:r>
      <w:r w:rsidRPr="003D6B5B">
        <w:rPr>
          <w:rFonts w:ascii="Times New Roman" w:hAnsi="Times New Roman" w:cs="Times New Roman"/>
          <w:sz w:val="24"/>
          <w:szCs w:val="24"/>
        </w:rPr>
        <w:t>000 campaign contribu</w:t>
      </w:r>
      <w:r>
        <w:rPr>
          <w:rFonts w:ascii="Times New Roman" w:hAnsi="Times New Roman" w:cs="Times New Roman"/>
          <w:sz w:val="24"/>
          <w:szCs w:val="24"/>
        </w:rPr>
        <w:t>tors. In particular, we have original</w:t>
      </w:r>
      <w:r w:rsidRPr="003D6B5B">
        <w:rPr>
          <w:rFonts w:ascii="Times New Roman" w:hAnsi="Times New Roman" w:cs="Times New Roman"/>
          <w:sz w:val="24"/>
          <w:szCs w:val="24"/>
        </w:rPr>
        <w:t xml:space="preserve"> data from what we will call the Donor Survey, which was conducted in the summer and fall of 2013 (Barber </w:t>
      </w:r>
      <w:r>
        <w:rPr>
          <w:rFonts w:ascii="Times New Roman" w:hAnsi="Times New Roman" w:cs="Times New Roman"/>
          <w:sz w:val="24"/>
          <w:szCs w:val="24"/>
        </w:rPr>
        <w:t>2016</w:t>
      </w:r>
      <w:r w:rsidRPr="003D6B5B">
        <w:rPr>
          <w:rFonts w:ascii="Times New Roman" w:hAnsi="Times New Roman" w:cs="Times New Roman"/>
          <w:sz w:val="24"/>
          <w:szCs w:val="24"/>
        </w:rPr>
        <w:t xml:space="preserve">). </w:t>
      </w:r>
      <w:r>
        <w:rPr>
          <w:rFonts w:ascii="Times New Roman" w:hAnsi="Times New Roman" w:cs="Times New Roman"/>
          <w:sz w:val="24"/>
          <w:szCs w:val="24"/>
        </w:rPr>
        <w:t>The Donor Survey</w:t>
      </w:r>
      <w:r w:rsidRPr="003D6B5B">
        <w:rPr>
          <w:rFonts w:ascii="Times New Roman" w:hAnsi="Times New Roman" w:cs="Times New Roman"/>
          <w:sz w:val="24"/>
          <w:szCs w:val="24"/>
        </w:rPr>
        <w:t xml:space="preserve"> contacted </w:t>
      </w:r>
      <w:r>
        <w:rPr>
          <w:rFonts w:ascii="Times New Roman" w:hAnsi="Times New Roman" w:cs="Times New Roman"/>
          <w:sz w:val="24"/>
          <w:szCs w:val="24"/>
        </w:rPr>
        <w:t>through</w:t>
      </w:r>
      <w:r w:rsidRPr="003D6B5B">
        <w:rPr>
          <w:rFonts w:ascii="Times New Roman" w:hAnsi="Times New Roman" w:cs="Times New Roman"/>
          <w:sz w:val="24"/>
          <w:szCs w:val="24"/>
        </w:rPr>
        <w:t xml:space="preserve"> postal mail over 20,500 donors listed by the Federal Elections Commission (FEC) for the 2012 Senate </w:t>
      </w:r>
      <w:r>
        <w:rPr>
          <w:rFonts w:ascii="Times New Roman" w:hAnsi="Times New Roman" w:cs="Times New Roman"/>
          <w:sz w:val="24"/>
          <w:szCs w:val="24"/>
        </w:rPr>
        <w:t>elections; because the FEC list</w:t>
      </w:r>
      <w:r w:rsidRPr="003D6B5B">
        <w:rPr>
          <w:rFonts w:ascii="Times New Roman" w:hAnsi="Times New Roman" w:cs="Times New Roman"/>
          <w:sz w:val="24"/>
          <w:szCs w:val="24"/>
        </w:rPr>
        <w:t xml:space="preserve"> concern</w:t>
      </w:r>
      <w:r>
        <w:rPr>
          <w:rFonts w:ascii="Times New Roman" w:hAnsi="Times New Roman" w:cs="Times New Roman"/>
          <w:sz w:val="24"/>
          <w:szCs w:val="24"/>
        </w:rPr>
        <w:t>s</w:t>
      </w:r>
      <w:r w:rsidRPr="003D6B5B">
        <w:rPr>
          <w:rFonts w:ascii="Times New Roman" w:hAnsi="Times New Roman" w:cs="Times New Roman"/>
          <w:sz w:val="24"/>
          <w:szCs w:val="24"/>
        </w:rPr>
        <w:t xml:space="preserve"> donors who gave more than $200 to at least one </w:t>
      </w:r>
      <w:r>
        <w:rPr>
          <w:rFonts w:ascii="Times New Roman" w:hAnsi="Times New Roman" w:cs="Times New Roman"/>
          <w:sz w:val="24"/>
          <w:szCs w:val="24"/>
        </w:rPr>
        <w:t xml:space="preserve">federal </w:t>
      </w:r>
      <w:r w:rsidRPr="003D6B5B">
        <w:rPr>
          <w:rFonts w:ascii="Times New Roman" w:hAnsi="Times New Roman" w:cs="Times New Roman"/>
          <w:sz w:val="24"/>
          <w:szCs w:val="24"/>
        </w:rPr>
        <w:t>candidate, the sample by design is from this set of donors.</w:t>
      </w:r>
      <w:r>
        <w:rPr>
          <w:rStyle w:val="EndnoteReference"/>
          <w:rFonts w:ascii="Times New Roman" w:hAnsi="Times New Roman" w:cs="Times New Roman"/>
          <w:sz w:val="24"/>
          <w:szCs w:val="24"/>
        </w:rPr>
        <w:endnoteReference w:id="7"/>
      </w:r>
      <w:r w:rsidRPr="003D6B5B">
        <w:rPr>
          <w:rFonts w:ascii="Times New Roman" w:hAnsi="Times New Roman" w:cs="Times New Roman"/>
          <w:sz w:val="24"/>
          <w:szCs w:val="24"/>
        </w:rPr>
        <w:t xml:space="preserve"> </w:t>
      </w:r>
      <w:r>
        <w:rPr>
          <w:rFonts w:ascii="Times New Roman" w:hAnsi="Times New Roman" w:cs="Times New Roman"/>
          <w:sz w:val="24"/>
          <w:szCs w:val="24"/>
        </w:rPr>
        <w:t>The survey had</w:t>
      </w:r>
      <w:r w:rsidRPr="003D6B5B">
        <w:rPr>
          <w:rFonts w:ascii="Times New Roman" w:hAnsi="Times New Roman" w:cs="Times New Roman"/>
          <w:sz w:val="24"/>
          <w:szCs w:val="24"/>
        </w:rPr>
        <w:t xml:space="preserve"> a response rate of 14 percent, producing a sample of 2910 donors. Importantly, while all of these respondents </w:t>
      </w:r>
      <w:r>
        <w:rPr>
          <w:rFonts w:ascii="Times New Roman" w:hAnsi="Times New Roman" w:cs="Times New Roman"/>
          <w:sz w:val="24"/>
          <w:szCs w:val="24"/>
        </w:rPr>
        <w:t>gave to at least one federal candidate, only half are itemized donors to a presidential candidate</w:t>
      </w:r>
      <w:r w:rsidRPr="003D6B5B">
        <w:rPr>
          <w:rFonts w:ascii="Times New Roman" w:hAnsi="Times New Roman" w:cs="Times New Roman"/>
          <w:sz w:val="24"/>
          <w:szCs w:val="24"/>
        </w:rPr>
        <w:t xml:space="preserve">. The Donor Survey accordingly affords an attractive opportunity to assess the factors that affect an individual’s likelihood of donating to a presidential candidate, conditional on being the type of person who is willing to donate to federal races that election year. </w:t>
      </w:r>
      <w:r>
        <w:rPr>
          <w:rFonts w:ascii="Times New Roman" w:hAnsi="Times New Roman" w:cs="Times New Roman"/>
          <w:sz w:val="24"/>
          <w:szCs w:val="24"/>
        </w:rPr>
        <w:t xml:space="preserve">Because we also have data </w:t>
      </w:r>
      <w:r>
        <w:rPr>
          <w:rFonts w:ascii="Times New Roman" w:hAnsi="Times New Roman" w:cs="Times New Roman"/>
          <w:sz w:val="24"/>
          <w:szCs w:val="24"/>
        </w:rPr>
        <w:lastRenderedPageBreak/>
        <w:t xml:space="preserve">from the FEC on the amount donated, the survey additionally enables analyzing which factors affect the contribution amount. </w:t>
      </w:r>
    </w:p>
    <w:p w14:paraId="6039DBF4" w14:textId="35947B89" w:rsidR="003F3037" w:rsidRPr="003D6B5B" w:rsidRDefault="003F3037" w:rsidP="00EF45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Several details of the Donor S</w:t>
      </w:r>
      <w:r w:rsidRPr="003D6B5B">
        <w:rPr>
          <w:rFonts w:ascii="Times New Roman" w:hAnsi="Times New Roman" w:cs="Times New Roman"/>
          <w:sz w:val="24"/>
          <w:szCs w:val="24"/>
        </w:rPr>
        <w:t xml:space="preserve">urvey are worth noting. First, it considers </w:t>
      </w:r>
      <w:r>
        <w:rPr>
          <w:rFonts w:ascii="Times New Roman" w:hAnsi="Times New Roman" w:cs="Times New Roman"/>
          <w:sz w:val="24"/>
          <w:szCs w:val="24"/>
        </w:rPr>
        <w:t>potential</w:t>
      </w:r>
      <w:r w:rsidRPr="003D6B5B">
        <w:rPr>
          <w:rFonts w:ascii="Times New Roman" w:hAnsi="Times New Roman" w:cs="Times New Roman"/>
          <w:sz w:val="24"/>
          <w:szCs w:val="24"/>
        </w:rPr>
        <w:t xml:space="preserve"> donors associated with the 22 Senate races in which a Senator sought reelection. Second, for each of these races, the respondents were drawn from three different groups: donors who reside </w:t>
      </w:r>
      <w:proofErr w:type="spellStart"/>
      <w:r w:rsidRPr="003D6B5B">
        <w:rPr>
          <w:rFonts w:ascii="Times New Roman" w:hAnsi="Times New Roman" w:cs="Times New Roman"/>
          <w:sz w:val="24"/>
          <w:szCs w:val="24"/>
        </w:rPr>
        <w:t>outs</w:t>
      </w:r>
      <w:r>
        <w:rPr>
          <w:rFonts w:ascii="Times New Roman" w:hAnsi="Times New Roman" w:cs="Times New Roman"/>
          <w:sz w:val="24"/>
          <w:szCs w:val="24"/>
        </w:rPr>
        <w:t>f</w:t>
      </w:r>
      <w:r w:rsidRPr="003D6B5B">
        <w:rPr>
          <w:rFonts w:ascii="Times New Roman" w:hAnsi="Times New Roman" w:cs="Times New Roman"/>
          <w:sz w:val="24"/>
          <w:szCs w:val="24"/>
        </w:rPr>
        <w:t>ide</w:t>
      </w:r>
      <w:proofErr w:type="spellEnd"/>
      <w:r w:rsidRPr="003D6B5B">
        <w:rPr>
          <w:rFonts w:ascii="Times New Roman" w:hAnsi="Times New Roman" w:cs="Times New Roman"/>
          <w:sz w:val="24"/>
          <w:szCs w:val="24"/>
        </w:rPr>
        <w:t xml:space="preserve"> the state yet contributed to that race (the Senator running for reelection), within-state donors (to that Senator), and donors </w:t>
      </w:r>
      <w:r>
        <w:rPr>
          <w:rFonts w:ascii="Times New Roman" w:hAnsi="Times New Roman" w:cs="Times New Roman"/>
          <w:sz w:val="24"/>
          <w:szCs w:val="24"/>
        </w:rPr>
        <w:t>who</w:t>
      </w:r>
      <w:r w:rsidRPr="003D6B5B">
        <w:rPr>
          <w:rFonts w:ascii="Times New Roman" w:hAnsi="Times New Roman" w:cs="Times New Roman"/>
          <w:sz w:val="24"/>
          <w:szCs w:val="24"/>
        </w:rPr>
        <w:t xml:space="preserve"> did not con</w:t>
      </w:r>
      <w:r>
        <w:rPr>
          <w:rFonts w:ascii="Times New Roman" w:hAnsi="Times New Roman" w:cs="Times New Roman"/>
          <w:sz w:val="24"/>
          <w:szCs w:val="24"/>
        </w:rPr>
        <w:t>tribute to the in-state Senator</w:t>
      </w:r>
      <w:r w:rsidRPr="003D6B5B">
        <w:rPr>
          <w:rFonts w:ascii="Times New Roman" w:hAnsi="Times New Roman" w:cs="Times New Roman"/>
          <w:sz w:val="24"/>
          <w:szCs w:val="24"/>
        </w:rPr>
        <w:t xml:space="preserve"> but</w:t>
      </w:r>
      <w:r>
        <w:rPr>
          <w:rFonts w:ascii="Times New Roman" w:hAnsi="Times New Roman" w:cs="Times New Roman"/>
          <w:sz w:val="24"/>
          <w:szCs w:val="24"/>
        </w:rPr>
        <w:t xml:space="preserve"> instead</w:t>
      </w:r>
      <w:r w:rsidRPr="003D6B5B">
        <w:rPr>
          <w:rFonts w:ascii="Times New Roman" w:hAnsi="Times New Roman" w:cs="Times New Roman"/>
          <w:sz w:val="24"/>
          <w:szCs w:val="24"/>
        </w:rPr>
        <w:t xml:space="preserve"> gave to another </w:t>
      </w:r>
      <w:r>
        <w:rPr>
          <w:rFonts w:ascii="Times New Roman" w:hAnsi="Times New Roman" w:cs="Times New Roman"/>
          <w:sz w:val="24"/>
          <w:szCs w:val="24"/>
        </w:rPr>
        <w:t xml:space="preserve">outside </w:t>
      </w:r>
      <w:r w:rsidRPr="003D6B5B">
        <w:rPr>
          <w:rFonts w:ascii="Times New Roman" w:hAnsi="Times New Roman" w:cs="Times New Roman"/>
          <w:sz w:val="24"/>
          <w:szCs w:val="24"/>
        </w:rPr>
        <w:t xml:space="preserve">candidate of the same party. Third, the survey is mixed-mode in that the initial contact is via postal mail, and the letter asked respondents to complete an online survey. James and </w:t>
      </w:r>
      <w:proofErr w:type="spellStart"/>
      <w:r w:rsidRPr="003D6B5B">
        <w:rPr>
          <w:rFonts w:ascii="Times New Roman" w:hAnsi="Times New Roman" w:cs="Times New Roman"/>
          <w:sz w:val="24"/>
          <w:szCs w:val="24"/>
        </w:rPr>
        <w:t>Bolstein</w:t>
      </w:r>
      <w:proofErr w:type="spellEnd"/>
      <w:r w:rsidRPr="003D6B5B">
        <w:rPr>
          <w:rFonts w:ascii="Times New Roman" w:hAnsi="Times New Roman" w:cs="Times New Roman"/>
          <w:sz w:val="24"/>
          <w:szCs w:val="24"/>
        </w:rPr>
        <w:t xml:space="preserve"> (1990) find that including a $1 bill significantly increases the generally low respons</w:t>
      </w:r>
      <w:r>
        <w:rPr>
          <w:rFonts w:ascii="Times New Roman" w:hAnsi="Times New Roman" w:cs="Times New Roman"/>
          <w:sz w:val="24"/>
          <w:szCs w:val="24"/>
        </w:rPr>
        <w:t>e rates of mixed-mode surveys;</w:t>
      </w:r>
      <w:r w:rsidRPr="003D6B5B">
        <w:rPr>
          <w:rFonts w:ascii="Times New Roman" w:hAnsi="Times New Roman" w:cs="Times New Roman"/>
          <w:sz w:val="24"/>
          <w:szCs w:val="24"/>
        </w:rPr>
        <w:t xml:space="preserve"> the Donor Survey adopted this approach.</w:t>
      </w:r>
      <w:r>
        <w:rPr>
          <w:rStyle w:val="EndnoteReference"/>
          <w:rFonts w:ascii="Times New Roman" w:hAnsi="Times New Roman" w:cs="Times New Roman"/>
          <w:sz w:val="24"/>
          <w:szCs w:val="24"/>
        </w:rPr>
        <w:endnoteReference w:id="8"/>
      </w:r>
      <w:r w:rsidRPr="003D6B5B">
        <w:rPr>
          <w:rFonts w:ascii="Times New Roman" w:hAnsi="Times New Roman" w:cs="Times New Roman"/>
          <w:sz w:val="24"/>
          <w:szCs w:val="24"/>
        </w:rPr>
        <w:t xml:space="preserve"> </w:t>
      </w:r>
      <w:r>
        <w:rPr>
          <w:rFonts w:ascii="Times New Roman" w:hAnsi="Times New Roman" w:cs="Times New Roman"/>
          <w:sz w:val="24"/>
          <w:szCs w:val="24"/>
        </w:rPr>
        <w:t>We have made several efforts to ensure that the sampling does not affect the results, and each of these efforts suggests it does not. Among other things, we have compared the sample to the self-reported donors in the CCES, and analyzed the Donor Survey for only those respondents who were not sampled due to not contributing to their in-state, in-party Senator.</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These respondents include ones who gave only to a presidential candidate, to their House candidate, and other combinations that fail to include incumbent Senators.</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p>
    <w:p w14:paraId="44005949" w14:textId="6E38C809" w:rsidR="003F3037" w:rsidRDefault="003F3037" w:rsidP="00F214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w:t>
      </w:r>
      <w:r w:rsidRPr="003D6B5B">
        <w:rPr>
          <w:rFonts w:ascii="Times New Roman" w:hAnsi="Times New Roman" w:cs="Times New Roman"/>
          <w:sz w:val="24"/>
          <w:szCs w:val="24"/>
        </w:rPr>
        <w:t xml:space="preserve">purposes of this paper, the key variables from the survey are the respondents’ </w:t>
      </w:r>
      <w:r>
        <w:rPr>
          <w:rFonts w:ascii="Times New Roman" w:hAnsi="Times New Roman" w:cs="Times New Roman"/>
          <w:sz w:val="24"/>
          <w:szCs w:val="24"/>
        </w:rPr>
        <w:t xml:space="preserve">policy positions on various issues and their </w:t>
      </w:r>
      <w:r w:rsidRPr="003D6B5B">
        <w:rPr>
          <w:rFonts w:ascii="Times New Roman" w:hAnsi="Times New Roman" w:cs="Times New Roman"/>
          <w:sz w:val="24"/>
          <w:szCs w:val="24"/>
        </w:rPr>
        <w:t>perceived ideological proximity to</w:t>
      </w:r>
      <w:r>
        <w:rPr>
          <w:rFonts w:ascii="Times New Roman" w:hAnsi="Times New Roman" w:cs="Times New Roman"/>
          <w:sz w:val="24"/>
          <w:szCs w:val="24"/>
        </w:rPr>
        <w:t xml:space="preserve"> the presidential candidates. As described below, th</w:t>
      </w:r>
      <w:r w:rsidRPr="003D6B5B">
        <w:rPr>
          <w:rFonts w:ascii="Times New Roman" w:hAnsi="Times New Roman" w:cs="Times New Roman"/>
          <w:sz w:val="24"/>
          <w:szCs w:val="24"/>
        </w:rPr>
        <w:t xml:space="preserve">e issues encompass a range of policies and roll call votes that the candidates had publicly taken positions on, including taxes, global warming, trade policy, health care, immigration and gay rights, among others. In addition, the survey data contain important control variables such as each respondent’s </w:t>
      </w:r>
      <w:r>
        <w:rPr>
          <w:rFonts w:ascii="Times New Roman" w:hAnsi="Times New Roman" w:cs="Times New Roman"/>
          <w:sz w:val="24"/>
          <w:szCs w:val="24"/>
        </w:rPr>
        <w:t>strength of partisanship</w:t>
      </w:r>
      <w:r w:rsidRPr="003D6B5B">
        <w:rPr>
          <w:rFonts w:ascii="Times New Roman" w:hAnsi="Times New Roman" w:cs="Times New Roman"/>
          <w:sz w:val="24"/>
          <w:szCs w:val="24"/>
        </w:rPr>
        <w:t xml:space="preserve">, presidential </w:t>
      </w:r>
      <w:r w:rsidRPr="003D6B5B">
        <w:rPr>
          <w:rFonts w:ascii="Times New Roman" w:hAnsi="Times New Roman" w:cs="Times New Roman"/>
          <w:sz w:val="24"/>
          <w:szCs w:val="24"/>
        </w:rPr>
        <w:lastRenderedPageBreak/>
        <w:t xml:space="preserve">approval, and wealth.  These survey variables and the </w:t>
      </w:r>
      <w:r>
        <w:rPr>
          <w:rFonts w:ascii="Times New Roman" w:hAnsi="Times New Roman" w:cs="Times New Roman"/>
          <w:sz w:val="24"/>
          <w:szCs w:val="24"/>
        </w:rPr>
        <w:t>ones</w:t>
      </w:r>
      <w:r w:rsidRPr="003D6B5B">
        <w:rPr>
          <w:rFonts w:ascii="Times New Roman" w:hAnsi="Times New Roman" w:cs="Times New Roman"/>
          <w:sz w:val="24"/>
          <w:szCs w:val="24"/>
        </w:rPr>
        <w:t xml:space="preserve"> created from the FEC data are as follows:</w:t>
      </w:r>
    </w:p>
    <w:p w14:paraId="5C6E1877" w14:textId="77777777" w:rsidR="003F3037" w:rsidRPr="003D6B5B" w:rsidRDefault="003F3037" w:rsidP="00F214E5">
      <w:pPr>
        <w:spacing w:after="0" w:line="240" w:lineRule="auto"/>
        <w:rPr>
          <w:rFonts w:ascii="Times New Roman" w:hAnsi="Times New Roman" w:cs="Times New Roman"/>
          <w:sz w:val="24"/>
          <w:szCs w:val="24"/>
        </w:rPr>
      </w:pPr>
    </w:p>
    <w:p w14:paraId="06AD69FF" w14:textId="226D5A80" w:rsidR="003F3037" w:rsidRDefault="003F3037" w:rsidP="007B2438">
      <w:pPr>
        <w:spacing w:after="0" w:line="480" w:lineRule="auto"/>
        <w:ind w:firstLine="720"/>
        <w:rPr>
          <w:rFonts w:ascii="Times New Roman" w:hAnsi="Times New Roman" w:cs="Times New Roman"/>
          <w:sz w:val="24"/>
          <w:szCs w:val="24"/>
        </w:rPr>
      </w:pPr>
      <w:r w:rsidRPr="007B2438">
        <w:rPr>
          <w:rFonts w:ascii="Times New Roman" w:hAnsi="Times New Roman" w:cs="Times New Roman"/>
          <w:b/>
          <w:i/>
          <w:sz w:val="24"/>
          <w:szCs w:val="24"/>
        </w:rPr>
        <w:t>Obama Contributor</w:t>
      </w:r>
      <w:r w:rsidRPr="007B2438">
        <w:rPr>
          <w:rFonts w:ascii="Times New Roman" w:hAnsi="Times New Roman" w:cs="Times New Roman"/>
          <w:b/>
          <w:sz w:val="24"/>
          <w:szCs w:val="24"/>
        </w:rPr>
        <w:t xml:space="preserve"> and </w:t>
      </w:r>
      <w:r w:rsidRPr="007B2438">
        <w:rPr>
          <w:rFonts w:ascii="Times New Roman" w:hAnsi="Times New Roman" w:cs="Times New Roman"/>
          <w:b/>
          <w:i/>
          <w:sz w:val="24"/>
          <w:szCs w:val="24"/>
        </w:rPr>
        <w:t>Romney Contributor</w:t>
      </w:r>
      <w:r w:rsidRPr="003D6B5B">
        <w:rPr>
          <w:rFonts w:ascii="Times New Roman" w:hAnsi="Times New Roman" w:cs="Times New Roman"/>
          <w:sz w:val="24"/>
          <w:szCs w:val="24"/>
        </w:rPr>
        <w:t xml:space="preserve">.  </w:t>
      </w:r>
      <w:r w:rsidRPr="0056587D">
        <w:rPr>
          <w:rFonts w:ascii="Times New Roman" w:hAnsi="Times New Roman" w:cs="Times New Roman"/>
          <w:i/>
          <w:sz w:val="24"/>
          <w:szCs w:val="24"/>
        </w:rPr>
        <w:t>Obama Contributor</w:t>
      </w:r>
      <w:r w:rsidRPr="003D6B5B">
        <w:rPr>
          <w:rFonts w:ascii="Times New Roman" w:hAnsi="Times New Roman" w:cs="Times New Roman"/>
          <w:sz w:val="24"/>
          <w:szCs w:val="24"/>
        </w:rPr>
        <w:t xml:space="preserve"> is an indicator equaling 1 if the </w:t>
      </w:r>
      <w:r>
        <w:rPr>
          <w:rFonts w:ascii="Times New Roman" w:hAnsi="Times New Roman" w:cs="Times New Roman"/>
          <w:sz w:val="24"/>
          <w:szCs w:val="24"/>
        </w:rPr>
        <w:t xml:space="preserve">FEC data indicate that the </w:t>
      </w:r>
      <w:r w:rsidRPr="003D6B5B">
        <w:rPr>
          <w:rFonts w:ascii="Times New Roman" w:hAnsi="Times New Roman" w:cs="Times New Roman"/>
          <w:sz w:val="24"/>
          <w:szCs w:val="24"/>
        </w:rPr>
        <w:t xml:space="preserve">respondent gave to Obama and 0 otherwise. Likewise, </w:t>
      </w:r>
      <w:r w:rsidRPr="0056587D">
        <w:rPr>
          <w:rFonts w:ascii="Times New Roman" w:hAnsi="Times New Roman" w:cs="Times New Roman"/>
          <w:i/>
          <w:sz w:val="24"/>
          <w:szCs w:val="24"/>
        </w:rPr>
        <w:t>Romney Contributor</w:t>
      </w:r>
      <w:r w:rsidRPr="003D6B5B">
        <w:rPr>
          <w:rFonts w:ascii="Times New Roman" w:hAnsi="Times New Roman" w:cs="Times New Roman"/>
          <w:sz w:val="24"/>
          <w:szCs w:val="24"/>
        </w:rPr>
        <w:t xml:space="preserve"> equals 1 if the respondent gave to Romney and 0 otherwise. </w:t>
      </w:r>
      <w:r>
        <w:rPr>
          <w:rFonts w:ascii="Times New Roman" w:hAnsi="Times New Roman" w:cs="Times New Roman"/>
          <w:sz w:val="24"/>
          <w:szCs w:val="24"/>
        </w:rPr>
        <w:t>In the</w:t>
      </w:r>
      <w:r w:rsidRPr="003D6B5B">
        <w:rPr>
          <w:rFonts w:ascii="Times New Roman" w:hAnsi="Times New Roman" w:cs="Times New Roman"/>
          <w:sz w:val="24"/>
          <w:szCs w:val="24"/>
        </w:rPr>
        <w:t xml:space="preserve"> data</w:t>
      </w:r>
      <w:r>
        <w:rPr>
          <w:rFonts w:ascii="Times New Roman" w:hAnsi="Times New Roman" w:cs="Times New Roman"/>
          <w:sz w:val="24"/>
          <w:szCs w:val="24"/>
        </w:rPr>
        <w:t>, Obama i</w:t>
      </w:r>
      <w:r w:rsidRPr="003D6B5B">
        <w:rPr>
          <w:rFonts w:ascii="Times New Roman" w:hAnsi="Times New Roman" w:cs="Times New Roman"/>
          <w:sz w:val="24"/>
          <w:szCs w:val="24"/>
        </w:rPr>
        <w:t>s more likely than Romney to re</w:t>
      </w:r>
      <w:r>
        <w:rPr>
          <w:rFonts w:ascii="Times New Roman" w:hAnsi="Times New Roman" w:cs="Times New Roman"/>
          <w:sz w:val="24"/>
          <w:szCs w:val="24"/>
        </w:rPr>
        <w:t>ceive donations from both co-partisans and Independents. Among Democratic respondents</w:t>
      </w:r>
      <w:r w:rsidRPr="003D6B5B">
        <w:rPr>
          <w:rFonts w:ascii="Times New Roman" w:hAnsi="Times New Roman" w:cs="Times New Roman"/>
          <w:sz w:val="24"/>
          <w:szCs w:val="24"/>
        </w:rPr>
        <w:t>, 63 perc</w:t>
      </w:r>
      <w:r>
        <w:rPr>
          <w:rFonts w:ascii="Times New Roman" w:hAnsi="Times New Roman" w:cs="Times New Roman"/>
          <w:sz w:val="24"/>
          <w:szCs w:val="24"/>
        </w:rPr>
        <w:t>ent contributed to Obama’s campaign,</w:t>
      </w:r>
      <w:r w:rsidRPr="003D6B5B">
        <w:rPr>
          <w:rFonts w:ascii="Times New Roman" w:hAnsi="Times New Roman" w:cs="Times New Roman"/>
          <w:sz w:val="24"/>
          <w:szCs w:val="24"/>
        </w:rPr>
        <w:t xml:space="preserve"> as did 3 percent </w:t>
      </w:r>
      <w:r>
        <w:rPr>
          <w:rFonts w:ascii="Times New Roman" w:hAnsi="Times New Roman" w:cs="Times New Roman"/>
          <w:sz w:val="24"/>
          <w:szCs w:val="24"/>
        </w:rPr>
        <w:t xml:space="preserve">and 23 percent </w:t>
      </w:r>
      <w:r w:rsidRPr="003D6B5B">
        <w:rPr>
          <w:rFonts w:ascii="Times New Roman" w:hAnsi="Times New Roman" w:cs="Times New Roman"/>
          <w:sz w:val="24"/>
          <w:szCs w:val="24"/>
        </w:rPr>
        <w:t>of Republicans</w:t>
      </w:r>
      <w:r>
        <w:rPr>
          <w:rFonts w:ascii="Times New Roman" w:hAnsi="Times New Roman" w:cs="Times New Roman"/>
          <w:sz w:val="24"/>
          <w:szCs w:val="24"/>
        </w:rPr>
        <w:t xml:space="preserve"> and Independents, respectively</w:t>
      </w:r>
      <w:r w:rsidRPr="003D6B5B">
        <w:rPr>
          <w:rFonts w:ascii="Times New Roman" w:hAnsi="Times New Roman" w:cs="Times New Roman"/>
          <w:sz w:val="24"/>
          <w:szCs w:val="24"/>
        </w:rPr>
        <w:t>. By comparison, 37 percent of Republican respondents, 19 percent of Independents, and less than one percent of Democrats contributed to Romney. The FEC data span the entire election season, so that the respondent may have given in the primary, t</w:t>
      </w:r>
      <w:r>
        <w:rPr>
          <w:rFonts w:ascii="Times New Roman" w:hAnsi="Times New Roman" w:cs="Times New Roman"/>
          <w:sz w:val="24"/>
          <w:szCs w:val="24"/>
        </w:rPr>
        <w:t>he general election, or in both.</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T</w:t>
      </w:r>
      <w:r w:rsidRPr="003D6B5B">
        <w:rPr>
          <w:rFonts w:ascii="Times New Roman" w:hAnsi="Times New Roman" w:cs="Times New Roman"/>
          <w:sz w:val="24"/>
          <w:szCs w:val="24"/>
        </w:rPr>
        <w:t>hus</w:t>
      </w:r>
      <w:r>
        <w:rPr>
          <w:rFonts w:ascii="Times New Roman" w:hAnsi="Times New Roman" w:cs="Times New Roman"/>
          <w:sz w:val="24"/>
          <w:szCs w:val="24"/>
        </w:rPr>
        <w:t>,</w:t>
      </w:r>
      <w:r w:rsidRPr="003D6B5B">
        <w:rPr>
          <w:rFonts w:ascii="Times New Roman" w:hAnsi="Times New Roman" w:cs="Times New Roman"/>
          <w:sz w:val="24"/>
          <w:szCs w:val="24"/>
        </w:rPr>
        <w:t xml:space="preserve"> while it is arguably surprising that 8 of </w:t>
      </w:r>
      <w:r>
        <w:rPr>
          <w:rFonts w:ascii="Times New Roman" w:hAnsi="Times New Roman" w:cs="Times New Roman"/>
          <w:sz w:val="24"/>
          <w:szCs w:val="24"/>
        </w:rPr>
        <w:t xml:space="preserve">the </w:t>
      </w:r>
      <w:r w:rsidRPr="003D6B5B">
        <w:rPr>
          <w:rFonts w:ascii="Times New Roman" w:hAnsi="Times New Roman" w:cs="Times New Roman"/>
          <w:sz w:val="24"/>
          <w:szCs w:val="24"/>
        </w:rPr>
        <w:t xml:space="preserve">2910 respondents gave to both presidential candidates, it is possible that they supported </w:t>
      </w:r>
      <w:r>
        <w:rPr>
          <w:rFonts w:ascii="Times New Roman" w:hAnsi="Times New Roman" w:cs="Times New Roman"/>
          <w:sz w:val="24"/>
          <w:szCs w:val="24"/>
        </w:rPr>
        <w:t xml:space="preserve">one or both of the candidates during the nomination phase. </w:t>
      </w:r>
      <w:r w:rsidRPr="003D6B5B">
        <w:rPr>
          <w:rFonts w:ascii="Times New Roman" w:hAnsi="Times New Roman" w:cs="Times New Roman"/>
          <w:sz w:val="24"/>
          <w:szCs w:val="24"/>
        </w:rPr>
        <w:t xml:space="preserve">Appendix Table A provides further descriptive statistics on these and the other variables. </w:t>
      </w:r>
    </w:p>
    <w:p w14:paraId="45C80A2B" w14:textId="77777777" w:rsidR="003F3037" w:rsidRPr="003D6B5B" w:rsidRDefault="003F3037" w:rsidP="00F214E5">
      <w:pPr>
        <w:spacing w:after="0" w:line="240" w:lineRule="auto"/>
        <w:rPr>
          <w:rFonts w:ascii="Times New Roman" w:hAnsi="Times New Roman" w:cs="Times New Roman"/>
          <w:sz w:val="24"/>
          <w:szCs w:val="24"/>
        </w:rPr>
      </w:pPr>
    </w:p>
    <w:p w14:paraId="263AE5BF" w14:textId="171DFC23" w:rsidR="003F3037" w:rsidRDefault="003F3037" w:rsidP="007B2438">
      <w:pPr>
        <w:spacing w:after="0" w:line="480" w:lineRule="auto"/>
        <w:ind w:firstLine="720"/>
        <w:rPr>
          <w:rFonts w:ascii="Times New Roman" w:hAnsi="Times New Roman" w:cs="Times New Roman"/>
          <w:sz w:val="24"/>
          <w:szCs w:val="24"/>
        </w:rPr>
      </w:pPr>
      <w:r w:rsidRPr="007B2438">
        <w:rPr>
          <w:rFonts w:ascii="Times New Roman" w:hAnsi="Times New Roman" w:cs="Times New Roman"/>
          <w:b/>
          <w:i/>
          <w:sz w:val="24"/>
          <w:szCs w:val="24"/>
        </w:rPr>
        <w:t xml:space="preserve">$$ Obama </w:t>
      </w:r>
      <w:r w:rsidRPr="007B2438">
        <w:rPr>
          <w:rFonts w:ascii="Times New Roman" w:hAnsi="Times New Roman" w:cs="Times New Roman"/>
          <w:b/>
          <w:sz w:val="24"/>
          <w:szCs w:val="24"/>
        </w:rPr>
        <w:t xml:space="preserve">and </w:t>
      </w:r>
      <w:r w:rsidRPr="007B2438">
        <w:rPr>
          <w:rFonts w:ascii="Times New Roman" w:hAnsi="Times New Roman" w:cs="Times New Roman"/>
          <w:b/>
          <w:i/>
          <w:sz w:val="24"/>
          <w:szCs w:val="24"/>
        </w:rPr>
        <w:t>$$ Romney</w:t>
      </w:r>
      <w:r w:rsidRPr="003D6B5B">
        <w:rPr>
          <w:rFonts w:ascii="Times New Roman" w:hAnsi="Times New Roman" w:cs="Times New Roman"/>
          <w:sz w:val="24"/>
          <w:szCs w:val="24"/>
        </w:rPr>
        <w:t xml:space="preserve">.  The FEC data also include the amount that the respondent donated to </w:t>
      </w:r>
      <w:r>
        <w:rPr>
          <w:rFonts w:ascii="Times New Roman" w:hAnsi="Times New Roman" w:cs="Times New Roman"/>
          <w:sz w:val="24"/>
          <w:szCs w:val="24"/>
        </w:rPr>
        <w:t>a</w:t>
      </w:r>
      <w:r w:rsidRPr="003D6B5B">
        <w:rPr>
          <w:rFonts w:ascii="Times New Roman" w:hAnsi="Times New Roman" w:cs="Times New Roman"/>
          <w:sz w:val="24"/>
          <w:szCs w:val="24"/>
        </w:rPr>
        <w:t xml:space="preserve"> presidential candidate. </w:t>
      </w:r>
      <w:r w:rsidRPr="0056587D">
        <w:rPr>
          <w:rFonts w:ascii="Times New Roman" w:hAnsi="Times New Roman" w:cs="Times New Roman"/>
          <w:i/>
          <w:sz w:val="24"/>
          <w:szCs w:val="24"/>
        </w:rPr>
        <w:t>$$ Obama</w:t>
      </w:r>
      <w:r w:rsidRPr="003D6B5B">
        <w:rPr>
          <w:rFonts w:ascii="Times New Roman" w:hAnsi="Times New Roman" w:cs="Times New Roman"/>
          <w:sz w:val="24"/>
          <w:szCs w:val="24"/>
        </w:rPr>
        <w:t xml:space="preserve"> accordingly reflects the amount donated to Obama, and </w:t>
      </w:r>
      <w:r w:rsidRPr="0056587D">
        <w:rPr>
          <w:rFonts w:ascii="Times New Roman" w:hAnsi="Times New Roman" w:cs="Times New Roman"/>
          <w:i/>
          <w:sz w:val="24"/>
          <w:szCs w:val="24"/>
        </w:rPr>
        <w:t>$$ Romney</w:t>
      </w:r>
      <w:r w:rsidRPr="003D6B5B">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3D6B5B">
        <w:rPr>
          <w:rFonts w:ascii="Times New Roman" w:hAnsi="Times New Roman" w:cs="Times New Roman"/>
          <w:sz w:val="24"/>
          <w:szCs w:val="24"/>
        </w:rPr>
        <w:t xml:space="preserve">the amount to Romney. Each variable </w:t>
      </w:r>
      <w:r>
        <w:rPr>
          <w:rFonts w:ascii="Times New Roman" w:hAnsi="Times New Roman" w:cs="Times New Roman"/>
          <w:sz w:val="24"/>
          <w:szCs w:val="24"/>
        </w:rPr>
        <w:t>has a maximum of</w:t>
      </w:r>
      <w:r w:rsidRPr="003D6B5B">
        <w:rPr>
          <w:rFonts w:ascii="Times New Roman" w:hAnsi="Times New Roman" w:cs="Times New Roman"/>
          <w:sz w:val="24"/>
          <w:szCs w:val="24"/>
        </w:rPr>
        <w:t xml:space="preserve"> $5000, with respondents</w:t>
      </w:r>
      <w:r>
        <w:rPr>
          <w:rFonts w:ascii="Times New Roman" w:hAnsi="Times New Roman" w:cs="Times New Roman"/>
          <w:sz w:val="24"/>
          <w:szCs w:val="24"/>
        </w:rPr>
        <w:t xml:space="preserve"> at this limit having contributed the</w:t>
      </w:r>
      <w:r w:rsidRPr="003D6B5B">
        <w:rPr>
          <w:rFonts w:ascii="Times New Roman" w:hAnsi="Times New Roman" w:cs="Times New Roman"/>
          <w:sz w:val="24"/>
          <w:szCs w:val="24"/>
        </w:rPr>
        <w:t xml:space="preserve"> </w:t>
      </w:r>
      <w:r>
        <w:rPr>
          <w:rFonts w:ascii="Times New Roman" w:hAnsi="Times New Roman" w:cs="Times New Roman"/>
          <w:sz w:val="24"/>
          <w:szCs w:val="24"/>
        </w:rPr>
        <w:t>maximum allowed by law</w:t>
      </w:r>
      <w:r w:rsidRPr="003D6B5B">
        <w:rPr>
          <w:rFonts w:ascii="Times New Roman" w:hAnsi="Times New Roman" w:cs="Times New Roman"/>
          <w:sz w:val="24"/>
          <w:szCs w:val="24"/>
        </w:rPr>
        <w:t xml:space="preserve"> to the given candidate in both the primary and general election cycles. </w:t>
      </w:r>
    </w:p>
    <w:p w14:paraId="3C8C86DC" w14:textId="77777777" w:rsidR="003F3037" w:rsidRPr="003D6B5B" w:rsidRDefault="003F3037" w:rsidP="00F214E5">
      <w:pPr>
        <w:spacing w:after="0" w:line="240" w:lineRule="auto"/>
        <w:rPr>
          <w:rFonts w:ascii="Times New Roman" w:hAnsi="Times New Roman" w:cs="Times New Roman"/>
          <w:sz w:val="24"/>
          <w:szCs w:val="24"/>
        </w:rPr>
      </w:pPr>
    </w:p>
    <w:p w14:paraId="54D36FF2" w14:textId="0476C1DE" w:rsidR="003F3037" w:rsidRPr="003D6B5B" w:rsidRDefault="003F3037" w:rsidP="007B2438">
      <w:pPr>
        <w:spacing w:after="0" w:line="480" w:lineRule="auto"/>
        <w:ind w:firstLine="720"/>
        <w:rPr>
          <w:rFonts w:ascii="Times New Roman" w:hAnsi="Times New Roman" w:cs="Times New Roman"/>
          <w:sz w:val="24"/>
          <w:szCs w:val="24"/>
        </w:rPr>
      </w:pPr>
      <w:r w:rsidRPr="007B2438">
        <w:rPr>
          <w:rFonts w:ascii="Times New Roman" w:hAnsi="Times New Roman" w:cs="Times New Roman"/>
          <w:b/>
          <w:i/>
          <w:sz w:val="24"/>
          <w:szCs w:val="24"/>
        </w:rPr>
        <w:t>% Obama Validated Agreement</w:t>
      </w:r>
      <w:r w:rsidRPr="007B2438">
        <w:rPr>
          <w:rFonts w:ascii="Times New Roman" w:hAnsi="Times New Roman" w:cs="Times New Roman"/>
          <w:b/>
          <w:sz w:val="24"/>
          <w:szCs w:val="24"/>
        </w:rPr>
        <w:t xml:space="preserve"> and % </w:t>
      </w:r>
      <w:r w:rsidRPr="007B2438">
        <w:rPr>
          <w:rFonts w:ascii="Times New Roman" w:hAnsi="Times New Roman" w:cs="Times New Roman"/>
          <w:b/>
          <w:i/>
          <w:sz w:val="24"/>
          <w:szCs w:val="24"/>
        </w:rPr>
        <w:t>Romney Validated Agreement</w:t>
      </w:r>
      <w:r w:rsidRPr="003D6B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B5B">
        <w:rPr>
          <w:rFonts w:ascii="Times New Roman" w:hAnsi="Times New Roman" w:cs="Times New Roman"/>
          <w:sz w:val="24"/>
          <w:szCs w:val="24"/>
        </w:rPr>
        <w:t xml:space="preserve">The survey includes 15 policy-oriented items on which each major presidential candidate took a position.  Appendix </w:t>
      </w:r>
      <w:r>
        <w:rPr>
          <w:rFonts w:ascii="Times New Roman" w:hAnsi="Times New Roman" w:cs="Times New Roman"/>
          <w:sz w:val="24"/>
          <w:szCs w:val="24"/>
        </w:rPr>
        <w:t xml:space="preserve">Table </w:t>
      </w:r>
      <w:r w:rsidRPr="003D6B5B">
        <w:rPr>
          <w:rFonts w:ascii="Times New Roman" w:hAnsi="Times New Roman" w:cs="Times New Roman"/>
          <w:sz w:val="24"/>
          <w:szCs w:val="24"/>
        </w:rPr>
        <w:t>B lists the specific survey questions,</w:t>
      </w:r>
      <w:r>
        <w:rPr>
          <w:rFonts w:ascii="Times New Roman" w:hAnsi="Times New Roman" w:cs="Times New Roman"/>
          <w:sz w:val="24"/>
          <w:szCs w:val="24"/>
        </w:rPr>
        <w:t xml:space="preserve"> which relate to</w:t>
      </w:r>
      <w:r w:rsidRPr="003D6B5B">
        <w:rPr>
          <w:rFonts w:ascii="Times New Roman" w:hAnsi="Times New Roman" w:cs="Times New Roman"/>
          <w:sz w:val="24"/>
          <w:szCs w:val="24"/>
        </w:rPr>
        <w:t xml:space="preserve"> the issues of gun control, </w:t>
      </w:r>
      <w:r w:rsidRPr="003D6B5B">
        <w:rPr>
          <w:rFonts w:ascii="Times New Roman" w:hAnsi="Times New Roman" w:cs="Times New Roman"/>
          <w:sz w:val="24"/>
          <w:szCs w:val="24"/>
        </w:rPr>
        <w:lastRenderedPageBreak/>
        <w:t xml:space="preserve">campaign finance regulations, the death penalty, gay marriage, energy, deficit control, taxes, immigration, gays in the military, financial regulation, health care, birth control, trade, the Patriot Act, and environmental regulation. To code the presidential candidates’ positions, we perused </w:t>
      </w:r>
      <w:r w:rsidRPr="003D6B5B">
        <w:rPr>
          <w:rFonts w:ascii="Times New Roman" w:hAnsi="Times New Roman" w:cs="Times New Roman"/>
          <w:i/>
          <w:sz w:val="24"/>
          <w:szCs w:val="24"/>
        </w:rPr>
        <w:t>Congressional Quarterly</w:t>
      </w:r>
      <w:r w:rsidRPr="003D6B5B">
        <w:rPr>
          <w:rFonts w:ascii="Times New Roman" w:hAnsi="Times New Roman" w:cs="Times New Roman"/>
          <w:sz w:val="24"/>
          <w:szCs w:val="24"/>
        </w:rPr>
        <w:t xml:space="preserve">, the </w:t>
      </w:r>
      <w:r w:rsidRPr="003D6B5B">
        <w:rPr>
          <w:rFonts w:ascii="Times New Roman" w:hAnsi="Times New Roman" w:cs="Times New Roman"/>
          <w:i/>
          <w:sz w:val="24"/>
          <w:szCs w:val="24"/>
        </w:rPr>
        <w:t>Washington Post</w:t>
      </w:r>
      <w:r w:rsidRPr="003D6B5B">
        <w:rPr>
          <w:rFonts w:ascii="Times New Roman" w:hAnsi="Times New Roman" w:cs="Times New Roman"/>
          <w:sz w:val="24"/>
          <w:szCs w:val="24"/>
        </w:rPr>
        <w:t>, and other news outlets that reported presidents’ stated positions</w:t>
      </w:r>
      <w:r>
        <w:rPr>
          <w:rFonts w:ascii="Times New Roman" w:hAnsi="Times New Roman" w:cs="Times New Roman"/>
          <w:sz w:val="24"/>
          <w:szCs w:val="24"/>
        </w:rPr>
        <w:t xml:space="preserve"> on these same issues</w:t>
      </w:r>
      <w:r w:rsidRPr="003D6B5B">
        <w:rPr>
          <w:rFonts w:ascii="Times New Roman" w:hAnsi="Times New Roman" w:cs="Times New Roman"/>
          <w:sz w:val="24"/>
          <w:szCs w:val="24"/>
        </w:rPr>
        <w:t>. From these data, we created the position agreement variables, which equal the percentage of pos</w:t>
      </w:r>
      <w:r>
        <w:rPr>
          <w:rFonts w:ascii="Times New Roman" w:hAnsi="Times New Roman" w:cs="Times New Roman"/>
          <w:sz w:val="24"/>
          <w:szCs w:val="24"/>
        </w:rPr>
        <w:t>itions on which the respondent</w:t>
      </w:r>
      <w:r w:rsidRPr="003D6B5B">
        <w:rPr>
          <w:rFonts w:ascii="Times New Roman" w:hAnsi="Times New Roman" w:cs="Times New Roman"/>
          <w:sz w:val="24"/>
          <w:szCs w:val="24"/>
        </w:rPr>
        <w:t xml:space="preserve"> agreed wi</w:t>
      </w:r>
      <w:r>
        <w:rPr>
          <w:rFonts w:ascii="Times New Roman" w:hAnsi="Times New Roman" w:cs="Times New Roman"/>
          <w:sz w:val="24"/>
          <w:szCs w:val="24"/>
        </w:rPr>
        <w:t>th the presidential candidate. We</w:t>
      </w:r>
      <w:r w:rsidRPr="003D6B5B">
        <w:rPr>
          <w:rFonts w:ascii="Times New Roman" w:hAnsi="Times New Roman" w:cs="Times New Roman"/>
          <w:sz w:val="24"/>
          <w:szCs w:val="24"/>
        </w:rPr>
        <w:t xml:space="preserve"> allow for the possibility that donors are equally or even more motivated by</w:t>
      </w:r>
      <w:r>
        <w:rPr>
          <w:rFonts w:ascii="Times New Roman" w:hAnsi="Times New Roman" w:cs="Times New Roman"/>
          <w:sz w:val="24"/>
          <w:szCs w:val="24"/>
        </w:rPr>
        <w:t xml:space="preserve"> ideological distance from</w:t>
      </w:r>
      <w:r w:rsidRPr="003D6B5B">
        <w:rPr>
          <w:rFonts w:ascii="Times New Roman" w:hAnsi="Times New Roman" w:cs="Times New Roman"/>
          <w:sz w:val="24"/>
          <w:szCs w:val="24"/>
        </w:rPr>
        <w:t xml:space="preserve"> the</w:t>
      </w:r>
      <w:r>
        <w:rPr>
          <w:rFonts w:ascii="Times New Roman" w:hAnsi="Times New Roman" w:cs="Times New Roman"/>
          <w:sz w:val="24"/>
          <w:szCs w:val="24"/>
        </w:rPr>
        <w:t xml:space="preserve"> positions of the opponent than by proximity to</w:t>
      </w:r>
      <w:r w:rsidRPr="003D6B5B">
        <w:rPr>
          <w:rFonts w:ascii="Times New Roman" w:hAnsi="Times New Roman" w:cs="Times New Roman"/>
          <w:sz w:val="24"/>
          <w:szCs w:val="24"/>
        </w:rPr>
        <w:t xml:space="preserve"> a particular candidate.</w:t>
      </w:r>
      <w:r>
        <w:rPr>
          <w:rFonts w:ascii="Times New Roman" w:hAnsi="Times New Roman" w:cs="Times New Roman"/>
          <w:sz w:val="24"/>
          <w:szCs w:val="24"/>
        </w:rPr>
        <w:t xml:space="preserve"> Thus, for all prospective donors, ideological agreement with both Obama and Romney are included. </w:t>
      </w:r>
    </w:p>
    <w:p w14:paraId="1B8D3D4E" w14:textId="77777777" w:rsidR="003F3037" w:rsidRDefault="003F3037" w:rsidP="00C53B1B">
      <w:pPr>
        <w:spacing w:after="0" w:line="240" w:lineRule="auto"/>
        <w:rPr>
          <w:rFonts w:ascii="Times New Roman" w:hAnsi="Times New Roman" w:cs="Times New Roman"/>
          <w:b/>
          <w:i/>
          <w:sz w:val="24"/>
          <w:szCs w:val="24"/>
        </w:rPr>
      </w:pPr>
    </w:p>
    <w:p w14:paraId="5B03FF1A" w14:textId="2EEE3BBE" w:rsidR="003F3037" w:rsidRDefault="003F3037" w:rsidP="007B2438">
      <w:pPr>
        <w:spacing w:after="0" w:line="480" w:lineRule="auto"/>
        <w:ind w:firstLine="720"/>
        <w:rPr>
          <w:rFonts w:ascii="Times New Roman" w:hAnsi="Times New Roman" w:cs="Times New Roman"/>
          <w:sz w:val="24"/>
          <w:szCs w:val="24"/>
        </w:rPr>
      </w:pPr>
      <w:r w:rsidRPr="007B2438">
        <w:rPr>
          <w:rFonts w:ascii="Times New Roman" w:hAnsi="Times New Roman" w:cs="Times New Roman"/>
          <w:b/>
          <w:i/>
          <w:sz w:val="24"/>
          <w:szCs w:val="24"/>
        </w:rPr>
        <w:t>Obama Perceived Agreement</w:t>
      </w:r>
      <w:r w:rsidRPr="007B2438">
        <w:rPr>
          <w:rFonts w:ascii="Times New Roman" w:hAnsi="Times New Roman" w:cs="Times New Roman"/>
          <w:b/>
          <w:sz w:val="24"/>
          <w:szCs w:val="24"/>
        </w:rPr>
        <w:t xml:space="preserve"> and </w:t>
      </w:r>
      <w:r w:rsidRPr="007B2438">
        <w:rPr>
          <w:rFonts w:ascii="Times New Roman" w:hAnsi="Times New Roman" w:cs="Times New Roman"/>
          <w:b/>
          <w:i/>
          <w:sz w:val="24"/>
          <w:szCs w:val="24"/>
        </w:rPr>
        <w:t>Romney Perceived Agreement</w:t>
      </w:r>
      <w:r w:rsidRPr="007B2438">
        <w:rPr>
          <w:rFonts w:ascii="Times New Roman" w:hAnsi="Times New Roman" w:cs="Times New Roman"/>
          <w:b/>
          <w:sz w:val="24"/>
          <w:szCs w:val="24"/>
        </w:rPr>
        <w:t>.</w:t>
      </w:r>
      <w:r w:rsidRPr="003D6B5B">
        <w:rPr>
          <w:rFonts w:ascii="Times New Roman" w:hAnsi="Times New Roman" w:cs="Times New Roman"/>
          <w:sz w:val="24"/>
          <w:szCs w:val="24"/>
        </w:rPr>
        <w:t xml:space="preserve"> </w:t>
      </w:r>
      <w:r>
        <w:rPr>
          <w:rFonts w:ascii="Times New Roman" w:hAnsi="Times New Roman" w:cs="Times New Roman"/>
          <w:sz w:val="24"/>
          <w:szCs w:val="24"/>
        </w:rPr>
        <w:t xml:space="preserve"> Research suggests that voters’ perceptions of agreement with a presidential candidate may be based on partisan and personal attachments (e.g., </w:t>
      </w:r>
      <w:proofErr w:type="spellStart"/>
      <w:r>
        <w:rPr>
          <w:rFonts w:ascii="Times New Roman" w:hAnsi="Times New Roman" w:cs="Times New Roman"/>
          <w:sz w:val="24"/>
          <w:szCs w:val="24"/>
        </w:rPr>
        <w:t>Achen</w:t>
      </w:r>
      <w:proofErr w:type="spellEnd"/>
      <w:r>
        <w:rPr>
          <w:rFonts w:ascii="Times New Roman" w:hAnsi="Times New Roman" w:cs="Times New Roman"/>
          <w:sz w:val="24"/>
          <w:szCs w:val="24"/>
        </w:rPr>
        <w:t xml:space="preserve"> and Bartels 2016), creating divergence between perceived and actual agreement. Separately, perceived agreement may include issues that are not salient to the current policy agenda. To address these</w:t>
      </w:r>
      <w:r w:rsidRPr="003D6B5B">
        <w:rPr>
          <w:rFonts w:ascii="Times New Roman" w:hAnsi="Times New Roman" w:cs="Times New Roman"/>
          <w:sz w:val="24"/>
          <w:szCs w:val="24"/>
        </w:rPr>
        <w:t xml:space="preserve"> issue</w:t>
      </w:r>
      <w:r>
        <w:rPr>
          <w:rFonts w:ascii="Times New Roman" w:hAnsi="Times New Roman" w:cs="Times New Roman"/>
          <w:sz w:val="24"/>
          <w:szCs w:val="24"/>
        </w:rPr>
        <w:t>s</w:t>
      </w:r>
      <w:r w:rsidRPr="003D6B5B">
        <w:rPr>
          <w:rFonts w:ascii="Times New Roman" w:hAnsi="Times New Roman" w:cs="Times New Roman"/>
          <w:sz w:val="24"/>
          <w:szCs w:val="24"/>
        </w:rPr>
        <w:t xml:space="preserve">, we </w:t>
      </w:r>
      <w:r>
        <w:rPr>
          <w:rFonts w:ascii="Times New Roman" w:hAnsi="Times New Roman" w:cs="Times New Roman"/>
          <w:sz w:val="24"/>
          <w:szCs w:val="24"/>
        </w:rPr>
        <w:t>separately analyze perceived versus validated candidate-respondent agreement</w:t>
      </w:r>
      <w:r w:rsidRPr="003D6B5B">
        <w:rPr>
          <w:rFonts w:ascii="Times New Roman" w:hAnsi="Times New Roman" w:cs="Times New Roman"/>
          <w:sz w:val="24"/>
          <w:szCs w:val="24"/>
        </w:rPr>
        <w:t>.</w:t>
      </w:r>
      <w:r>
        <w:rPr>
          <w:rFonts w:ascii="Times New Roman" w:hAnsi="Times New Roman" w:cs="Times New Roman"/>
          <w:sz w:val="24"/>
          <w:szCs w:val="24"/>
        </w:rPr>
        <w:t xml:space="preserve"> </w:t>
      </w:r>
      <w:r w:rsidRPr="003D6B5B">
        <w:rPr>
          <w:rFonts w:ascii="Times New Roman" w:hAnsi="Times New Roman" w:cs="Times New Roman"/>
          <w:sz w:val="24"/>
          <w:szCs w:val="24"/>
        </w:rPr>
        <w:t xml:space="preserve">The Donor Survey asks respondents to </w:t>
      </w:r>
      <w:r>
        <w:rPr>
          <w:rFonts w:ascii="Times New Roman" w:hAnsi="Times New Roman" w:cs="Times New Roman"/>
          <w:sz w:val="24"/>
          <w:szCs w:val="24"/>
        </w:rPr>
        <w:t>position</w:t>
      </w:r>
      <w:r w:rsidRPr="003D6B5B">
        <w:rPr>
          <w:rFonts w:ascii="Times New Roman" w:hAnsi="Times New Roman" w:cs="Times New Roman"/>
          <w:sz w:val="24"/>
          <w:szCs w:val="24"/>
        </w:rPr>
        <w:t xml:space="preserve"> themselves and each major presidential candidate on a 100-point ideological scale.  In particular, it asks, “Using the sliding scales, please place the following individuals according to how liberal or conservative you think they are. For example, a score of 0 is moderate, a score of -50 is very liberal, and a score of 50 is very conservative.” The first three individuals were “yourself,” “Obama,” and “Romney.” From these responses, we </w:t>
      </w:r>
      <w:r>
        <w:rPr>
          <w:rFonts w:ascii="Times New Roman" w:hAnsi="Times New Roman" w:cs="Times New Roman"/>
          <w:sz w:val="24"/>
          <w:szCs w:val="24"/>
        </w:rPr>
        <w:t>calculated</w:t>
      </w:r>
      <w:r w:rsidRPr="003D6B5B">
        <w:rPr>
          <w:rFonts w:ascii="Times New Roman" w:hAnsi="Times New Roman" w:cs="Times New Roman"/>
          <w:sz w:val="24"/>
          <w:szCs w:val="24"/>
        </w:rPr>
        <w:t xml:space="preserve"> the absolute value between the respondent’s score and what she reported for Romney to equal the </w:t>
      </w:r>
      <w:r>
        <w:rPr>
          <w:rFonts w:ascii="Times New Roman" w:hAnsi="Times New Roman" w:cs="Times New Roman"/>
          <w:sz w:val="24"/>
          <w:szCs w:val="24"/>
        </w:rPr>
        <w:t>donor’s perceived ideological distance from Romney</w:t>
      </w:r>
      <w:r w:rsidRPr="003D6B5B">
        <w:rPr>
          <w:rFonts w:ascii="Times New Roman" w:hAnsi="Times New Roman" w:cs="Times New Roman"/>
          <w:sz w:val="24"/>
          <w:szCs w:val="24"/>
        </w:rPr>
        <w:t xml:space="preserve">.  </w:t>
      </w:r>
      <w:r>
        <w:rPr>
          <w:rFonts w:ascii="Times New Roman" w:hAnsi="Times New Roman" w:cs="Times New Roman"/>
          <w:sz w:val="24"/>
          <w:szCs w:val="24"/>
        </w:rPr>
        <w:t xml:space="preserve">In order to measure agreement rather than disagreement, we subtracted this value from </w:t>
      </w:r>
      <w:r>
        <w:rPr>
          <w:rFonts w:ascii="Times New Roman" w:hAnsi="Times New Roman" w:cs="Times New Roman"/>
          <w:sz w:val="24"/>
          <w:szCs w:val="24"/>
        </w:rPr>
        <w:lastRenderedPageBreak/>
        <w:t xml:space="preserve">100 to obtain </w:t>
      </w:r>
      <w:r w:rsidRPr="001B6482">
        <w:rPr>
          <w:rFonts w:ascii="Times New Roman" w:hAnsi="Times New Roman" w:cs="Times New Roman"/>
          <w:i/>
          <w:sz w:val="24"/>
          <w:szCs w:val="24"/>
        </w:rPr>
        <w:t>Romney Perceived Agreement</w:t>
      </w:r>
      <w:r>
        <w:rPr>
          <w:rFonts w:ascii="Times New Roman" w:hAnsi="Times New Roman" w:cs="Times New Roman"/>
          <w:sz w:val="24"/>
          <w:szCs w:val="24"/>
        </w:rPr>
        <w:t xml:space="preserve">. </w:t>
      </w:r>
      <w:r w:rsidRPr="003D6B5B">
        <w:rPr>
          <w:rFonts w:ascii="Times New Roman" w:hAnsi="Times New Roman" w:cs="Times New Roman"/>
          <w:sz w:val="24"/>
          <w:szCs w:val="24"/>
        </w:rPr>
        <w:t xml:space="preserve">Likewise, </w:t>
      </w:r>
      <w:r w:rsidRPr="001B6482">
        <w:rPr>
          <w:rFonts w:ascii="Times New Roman" w:hAnsi="Times New Roman" w:cs="Times New Roman"/>
          <w:i/>
          <w:sz w:val="24"/>
          <w:szCs w:val="24"/>
        </w:rPr>
        <w:t>Obama Perceived Agreement</w:t>
      </w:r>
      <w:r w:rsidRPr="003D6B5B">
        <w:rPr>
          <w:rFonts w:ascii="Times New Roman" w:hAnsi="Times New Roman" w:cs="Times New Roman"/>
          <w:sz w:val="24"/>
          <w:szCs w:val="24"/>
        </w:rPr>
        <w:t xml:space="preserve"> equals the absolute distance between her self-rating and the ideological rating she assigned to Obama</w:t>
      </w:r>
      <w:r>
        <w:rPr>
          <w:rFonts w:ascii="Times New Roman" w:hAnsi="Times New Roman" w:cs="Times New Roman"/>
          <w:sz w:val="24"/>
          <w:szCs w:val="24"/>
        </w:rPr>
        <w:t>, with that distance subtracted from 100</w:t>
      </w:r>
      <w:r w:rsidRPr="003D6B5B">
        <w:rPr>
          <w:rFonts w:ascii="Times New Roman" w:hAnsi="Times New Roman" w:cs="Times New Roman"/>
          <w:sz w:val="24"/>
          <w:szCs w:val="24"/>
        </w:rPr>
        <w:t xml:space="preserve">. These absolute distances range from a minimum of 0 to a maximum of 100, </w:t>
      </w:r>
      <w:r>
        <w:rPr>
          <w:rFonts w:ascii="Times New Roman" w:hAnsi="Times New Roman" w:cs="Times New Roman"/>
          <w:sz w:val="24"/>
          <w:szCs w:val="24"/>
        </w:rPr>
        <w:t xml:space="preserve">with 0 representing no perceived ideological agreement and 100 representing perfect agreement. </w:t>
      </w:r>
    </w:p>
    <w:p w14:paraId="14D1AF14" w14:textId="5802D010" w:rsidR="003F3037" w:rsidRDefault="003F3037" w:rsidP="004206A8">
      <w:pPr>
        <w:spacing w:after="0" w:line="240" w:lineRule="auto"/>
        <w:rPr>
          <w:rFonts w:ascii="Times New Roman" w:hAnsi="Times New Roman" w:cs="Times New Roman"/>
          <w:sz w:val="24"/>
          <w:szCs w:val="24"/>
        </w:rPr>
      </w:pPr>
    </w:p>
    <w:p w14:paraId="1C82D47A" w14:textId="0219B2D5" w:rsidR="003F3037" w:rsidRPr="003461EB" w:rsidRDefault="003F3037" w:rsidP="007B2438">
      <w:pPr>
        <w:spacing w:after="0" w:line="480" w:lineRule="auto"/>
        <w:ind w:firstLine="720"/>
        <w:contextualSpacing/>
        <w:rPr>
          <w:rFonts w:ascii="Times New Roman" w:hAnsi="Times New Roman" w:cs="Times New Roman"/>
          <w:sz w:val="24"/>
        </w:rPr>
      </w:pPr>
      <w:r>
        <w:rPr>
          <w:rFonts w:ascii="Times New Roman" w:hAnsi="Times New Roman" w:cs="Times New Roman"/>
          <w:b/>
          <w:i/>
          <w:sz w:val="24"/>
          <w:szCs w:val="24"/>
        </w:rPr>
        <w:t>Obama A</w:t>
      </w:r>
      <w:r w:rsidRPr="00C53B1B">
        <w:rPr>
          <w:rFonts w:ascii="Times New Roman" w:hAnsi="Times New Roman" w:cs="Times New Roman"/>
          <w:b/>
          <w:i/>
          <w:sz w:val="24"/>
          <w:szCs w:val="24"/>
        </w:rPr>
        <w:t>pproval</w:t>
      </w:r>
      <w:r>
        <w:rPr>
          <w:rFonts w:ascii="Times New Roman" w:hAnsi="Times New Roman" w:cs="Times New Roman"/>
          <w:sz w:val="24"/>
          <w:szCs w:val="24"/>
        </w:rPr>
        <w:t xml:space="preserve">.  Consistent with research that suggests presidential approval has a significant effect on political participation including presidential vote choice (e.g., Lewis-Beck and Rice 1982; </w:t>
      </w:r>
      <w:proofErr w:type="spellStart"/>
      <w:r>
        <w:rPr>
          <w:rFonts w:ascii="Times New Roman" w:hAnsi="Times New Roman" w:cs="Times New Roman"/>
          <w:sz w:val="24"/>
          <w:szCs w:val="24"/>
        </w:rPr>
        <w:t>Vavreck</w:t>
      </w:r>
      <w:proofErr w:type="spellEnd"/>
      <w:r>
        <w:rPr>
          <w:rFonts w:ascii="Times New Roman" w:hAnsi="Times New Roman" w:cs="Times New Roman"/>
          <w:sz w:val="24"/>
          <w:szCs w:val="24"/>
        </w:rPr>
        <w:t xml:space="preserve"> and Sides 2013), we control for this factor. Specifically, the Donor Survey asks respondents “</w:t>
      </w:r>
      <w:r>
        <w:rPr>
          <w:rFonts w:ascii="Times New Roman" w:hAnsi="Times New Roman" w:cs="Times New Roman"/>
          <w:sz w:val="24"/>
        </w:rPr>
        <w:t xml:space="preserve">Do you approve or disapprove of the job Barack Obama is doing as President?”  We anticipate approval of President Obama to be associated with a higher likelihood of donating to him, but a lower likelihood of donating to Romney.  </w:t>
      </w:r>
    </w:p>
    <w:p w14:paraId="7EF4C947" w14:textId="27AEBBB6" w:rsidR="003F3037" w:rsidRDefault="003F3037" w:rsidP="00907C4C">
      <w:pPr>
        <w:spacing w:after="0" w:line="240" w:lineRule="auto"/>
        <w:rPr>
          <w:rFonts w:ascii="Times New Roman" w:hAnsi="Times New Roman" w:cs="Times New Roman"/>
          <w:sz w:val="24"/>
          <w:szCs w:val="24"/>
        </w:rPr>
      </w:pPr>
    </w:p>
    <w:p w14:paraId="316E5AAC" w14:textId="4581268A" w:rsidR="003F3037" w:rsidRPr="00C53B1B" w:rsidRDefault="003F3037" w:rsidP="007B2438">
      <w:pPr>
        <w:spacing w:after="0" w:line="480" w:lineRule="auto"/>
        <w:ind w:firstLine="720"/>
        <w:rPr>
          <w:rFonts w:ascii="Times New Roman" w:hAnsi="Times New Roman" w:cs="Times New Roman"/>
          <w:sz w:val="24"/>
          <w:szCs w:val="24"/>
        </w:rPr>
      </w:pPr>
      <w:r w:rsidRPr="00907C4C">
        <w:rPr>
          <w:rFonts w:ascii="Times New Roman" w:hAnsi="Times New Roman" w:cs="Times New Roman"/>
          <w:b/>
          <w:i/>
          <w:sz w:val="24"/>
          <w:szCs w:val="24"/>
        </w:rPr>
        <w:t>Party</w:t>
      </w:r>
      <w:r>
        <w:rPr>
          <w:rFonts w:ascii="Times New Roman" w:hAnsi="Times New Roman" w:cs="Times New Roman"/>
          <w:b/>
          <w:i/>
          <w:sz w:val="24"/>
          <w:szCs w:val="24"/>
        </w:rPr>
        <w:t xml:space="preserve"> and Partisan Strength</w:t>
      </w:r>
      <w:r>
        <w:rPr>
          <w:rFonts w:ascii="Times New Roman" w:hAnsi="Times New Roman" w:cs="Times New Roman"/>
          <w:sz w:val="24"/>
          <w:szCs w:val="24"/>
        </w:rPr>
        <w:t xml:space="preserve">.  We control for a prospective donor’s party from their self-reported response to the 7-point party ID question described in Appendix Table C.  The indicators </w:t>
      </w:r>
      <w:r>
        <w:rPr>
          <w:rFonts w:ascii="Times New Roman" w:hAnsi="Times New Roman" w:cs="Times New Roman"/>
          <w:i/>
          <w:sz w:val="24"/>
          <w:szCs w:val="24"/>
        </w:rPr>
        <w:t>Strong D</w:t>
      </w:r>
      <w:r w:rsidRPr="008B1776">
        <w:rPr>
          <w:rFonts w:ascii="Times New Roman" w:hAnsi="Times New Roman" w:cs="Times New Roman"/>
          <w:i/>
          <w:sz w:val="24"/>
          <w:szCs w:val="24"/>
        </w:rPr>
        <w:t>emocrat</w:t>
      </w:r>
      <w:r>
        <w:rPr>
          <w:rFonts w:ascii="Times New Roman" w:hAnsi="Times New Roman" w:cs="Times New Roman"/>
          <w:i/>
          <w:sz w:val="24"/>
          <w:szCs w:val="24"/>
        </w:rPr>
        <w:t xml:space="preserve">, Weak Democrat, Strong Republican, </w:t>
      </w:r>
      <w:r w:rsidRPr="0052780A">
        <w:rPr>
          <w:rFonts w:ascii="Times New Roman" w:hAnsi="Times New Roman" w:cs="Times New Roman"/>
          <w:sz w:val="24"/>
          <w:szCs w:val="24"/>
        </w:rPr>
        <w:t xml:space="preserve">and </w:t>
      </w:r>
      <w:r>
        <w:rPr>
          <w:rFonts w:ascii="Times New Roman" w:hAnsi="Times New Roman" w:cs="Times New Roman"/>
          <w:i/>
          <w:sz w:val="24"/>
          <w:szCs w:val="24"/>
        </w:rPr>
        <w:t>Weak Republican</w:t>
      </w:r>
      <w:r>
        <w:rPr>
          <w:rFonts w:ascii="Times New Roman" w:hAnsi="Times New Roman" w:cs="Times New Roman"/>
          <w:sz w:val="24"/>
          <w:szCs w:val="24"/>
        </w:rPr>
        <w:t xml:space="preserve"> are included, with the omitted indicator reflecting Independent respondents and those who identify with other parties. Weak partisans are defined as those who lean or identify with a party, but do not indicate a strong attachment to that party. Including partisan identification as a control accounts for the fact that Democrats will be more likely to give to Obama, and Republicans to Romney.  The separation of strong versus weak partisans accounts for the idea that strength of partisanship may influence donating behavior beyond mere party identification. Additionally, we subsequently analyze whether the effects differ for Independents, for whom the partisan hybrid theory predicts a stronger effect of policy positions, and for each party separately. These “by-</w:t>
      </w:r>
      <w:r>
        <w:rPr>
          <w:rFonts w:ascii="Times New Roman" w:hAnsi="Times New Roman" w:cs="Times New Roman"/>
          <w:sz w:val="24"/>
          <w:szCs w:val="24"/>
        </w:rPr>
        <w:lastRenderedPageBreak/>
        <w:t xml:space="preserve">party” regressions test whether variation in ideological agreement affects contributing decisions even amongst co-partisan respondents, who on average have relatively similar ideological positions to those of their party’s candidate. </w:t>
      </w:r>
    </w:p>
    <w:p w14:paraId="1D0ACF36" w14:textId="77777777" w:rsidR="003F3037" w:rsidRDefault="003F3037" w:rsidP="00F214E5">
      <w:pPr>
        <w:spacing w:after="0" w:line="240" w:lineRule="auto"/>
        <w:rPr>
          <w:rFonts w:ascii="Times New Roman" w:hAnsi="Times New Roman" w:cs="Times New Roman"/>
          <w:b/>
          <w:i/>
          <w:sz w:val="24"/>
          <w:szCs w:val="24"/>
        </w:rPr>
      </w:pPr>
    </w:p>
    <w:p w14:paraId="42BC0DD4" w14:textId="69CA2A3C" w:rsidR="003F3037" w:rsidRDefault="003F3037" w:rsidP="007B2438">
      <w:pPr>
        <w:spacing w:after="0" w:line="480" w:lineRule="auto"/>
        <w:ind w:firstLine="720"/>
        <w:rPr>
          <w:rFonts w:ascii="Times New Roman" w:hAnsi="Times New Roman" w:cs="Times New Roman"/>
          <w:sz w:val="24"/>
          <w:szCs w:val="24"/>
        </w:rPr>
      </w:pPr>
      <w:r>
        <w:rPr>
          <w:rFonts w:ascii="Times New Roman" w:hAnsi="Times New Roman" w:cs="Times New Roman"/>
          <w:b/>
          <w:i/>
          <w:sz w:val="24"/>
          <w:szCs w:val="24"/>
        </w:rPr>
        <w:t>Demographic c</w:t>
      </w:r>
      <w:r w:rsidRPr="003D6B5B">
        <w:rPr>
          <w:rFonts w:ascii="Times New Roman" w:hAnsi="Times New Roman" w:cs="Times New Roman"/>
          <w:b/>
          <w:i/>
          <w:sz w:val="24"/>
          <w:szCs w:val="24"/>
        </w:rPr>
        <w:t>ontrols</w:t>
      </w:r>
      <w:r w:rsidRPr="003D6B5B">
        <w:rPr>
          <w:rFonts w:ascii="Times New Roman" w:hAnsi="Times New Roman" w:cs="Times New Roman"/>
          <w:sz w:val="24"/>
          <w:szCs w:val="24"/>
        </w:rPr>
        <w:t xml:space="preserve">.  The specifications </w:t>
      </w:r>
      <w:r>
        <w:rPr>
          <w:rFonts w:ascii="Times New Roman" w:hAnsi="Times New Roman" w:cs="Times New Roman"/>
          <w:sz w:val="24"/>
          <w:szCs w:val="24"/>
        </w:rPr>
        <w:t xml:space="preserve">also </w:t>
      </w:r>
      <w:r w:rsidRPr="003D6B5B">
        <w:rPr>
          <w:rFonts w:ascii="Times New Roman" w:hAnsi="Times New Roman" w:cs="Times New Roman"/>
          <w:sz w:val="24"/>
          <w:szCs w:val="24"/>
        </w:rPr>
        <w:t xml:space="preserve">control </w:t>
      </w:r>
      <w:r>
        <w:rPr>
          <w:rFonts w:ascii="Times New Roman" w:hAnsi="Times New Roman" w:cs="Times New Roman"/>
          <w:sz w:val="24"/>
          <w:szCs w:val="24"/>
        </w:rPr>
        <w:t xml:space="preserve">for a respondent’s </w:t>
      </w:r>
      <w:r w:rsidRPr="003D6B5B">
        <w:rPr>
          <w:rFonts w:ascii="Times New Roman" w:hAnsi="Times New Roman" w:cs="Times New Roman"/>
          <w:sz w:val="24"/>
          <w:szCs w:val="24"/>
        </w:rPr>
        <w:t>income, net worth, race, gender, age, marital status, edu</w:t>
      </w:r>
      <w:r>
        <w:rPr>
          <w:rFonts w:ascii="Times New Roman" w:hAnsi="Times New Roman" w:cs="Times New Roman"/>
          <w:sz w:val="24"/>
          <w:szCs w:val="24"/>
        </w:rPr>
        <w:t>cation, and employment. T</w:t>
      </w:r>
      <w:r w:rsidRPr="003D6B5B">
        <w:rPr>
          <w:rFonts w:ascii="Times New Roman" w:hAnsi="Times New Roman" w:cs="Times New Roman"/>
          <w:sz w:val="24"/>
          <w:szCs w:val="24"/>
        </w:rPr>
        <w:t xml:space="preserve">hese data are from the Donor Survey, and are thus self-reported. </w:t>
      </w:r>
      <w:r>
        <w:rPr>
          <w:rFonts w:ascii="Times New Roman" w:hAnsi="Times New Roman" w:cs="Times New Roman"/>
          <w:sz w:val="24"/>
          <w:szCs w:val="24"/>
        </w:rPr>
        <w:t>Appendix Table C</w:t>
      </w:r>
      <w:r w:rsidRPr="003D6B5B">
        <w:rPr>
          <w:rFonts w:ascii="Times New Roman" w:hAnsi="Times New Roman" w:cs="Times New Roman"/>
          <w:sz w:val="24"/>
          <w:szCs w:val="24"/>
        </w:rPr>
        <w:t xml:space="preserve"> defines each of these controls, including the survey item</w:t>
      </w:r>
      <w:r>
        <w:rPr>
          <w:rFonts w:ascii="Times New Roman" w:hAnsi="Times New Roman" w:cs="Times New Roman"/>
          <w:sz w:val="24"/>
          <w:szCs w:val="24"/>
        </w:rPr>
        <w:t>s</w:t>
      </w:r>
      <w:r w:rsidRPr="003D6B5B">
        <w:rPr>
          <w:rFonts w:ascii="Times New Roman" w:hAnsi="Times New Roman" w:cs="Times New Roman"/>
          <w:sz w:val="24"/>
          <w:szCs w:val="24"/>
        </w:rPr>
        <w:t xml:space="preserve">, </w:t>
      </w:r>
      <w:r>
        <w:rPr>
          <w:rFonts w:ascii="Times New Roman" w:hAnsi="Times New Roman" w:cs="Times New Roman"/>
          <w:sz w:val="24"/>
          <w:szCs w:val="24"/>
        </w:rPr>
        <w:t xml:space="preserve">while </w:t>
      </w:r>
      <w:r w:rsidRPr="003D6B5B">
        <w:rPr>
          <w:rFonts w:ascii="Times New Roman" w:hAnsi="Times New Roman" w:cs="Times New Roman"/>
          <w:sz w:val="24"/>
          <w:szCs w:val="24"/>
        </w:rPr>
        <w:t>Appendix Table A contai</w:t>
      </w:r>
      <w:r>
        <w:rPr>
          <w:rFonts w:ascii="Times New Roman" w:hAnsi="Times New Roman" w:cs="Times New Roman"/>
          <w:sz w:val="24"/>
          <w:szCs w:val="24"/>
        </w:rPr>
        <w:t>ns the descriptive statistics. Others have shown (e.g., Francia et al. 2003) that the donor population tends to be older, wealthier, higher-income, more educated, white, and married – as compared to the national population as a whole.</w:t>
      </w:r>
      <w:r>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Here these controls account for the possibility that the demographic factors are associated with the likelihood a donor gives to a presidential candidate.  </w:t>
      </w:r>
    </w:p>
    <w:p w14:paraId="2EE1D536" w14:textId="77777777" w:rsidR="003F3037" w:rsidRDefault="003F3037" w:rsidP="0051640D">
      <w:pPr>
        <w:spacing w:after="0" w:line="240" w:lineRule="auto"/>
        <w:rPr>
          <w:rFonts w:ascii="Times New Roman" w:hAnsi="Times New Roman" w:cs="Times New Roman"/>
          <w:sz w:val="24"/>
          <w:szCs w:val="24"/>
        </w:rPr>
      </w:pPr>
    </w:p>
    <w:p w14:paraId="125CA7F8" w14:textId="5AF823F5" w:rsidR="003F3037" w:rsidRDefault="003F3037" w:rsidP="007B2438">
      <w:pPr>
        <w:spacing w:after="0" w:line="480" w:lineRule="auto"/>
        <w:ind w:firstLine="720"/>
        <w:rPr>
          <w:rFonts w:ascii="Times New Roman" w:hAnsi="Times New Roman" w:cs="Times New Roman"/>
          <w:sz w:val="24"/>
          <w:szCs w:val="24"/>
        </w:rPr>
      </w:pPr>
      <w:proofErr w:type="gramStart"/>
      <w:r w:rsidRPr="000F3D80">
        <w:rPr>
          <w:rFonts w:ascii="Times New Roman" w:hAnsi="Times New Roman" w:cs="Times New Roman"/>
          <w:b/>
          <w:i/>
          <w:sz w:val="24"/>
          <w:szCs w:val="24"/>
        </w:rPr>
        <w:t>Ln(</w:t>
      </w:r>
      <w:proofErr w:type="gramEnd"/>
      <w:r w:rsidRPr="000F3D80">
        <w:rPr>
          <w:rFonts w:ascii="Times New Roman" w:hAnsi="Times New Roman" w:cs="Times New Roman"/>
          <w:b/>
          <w:i/>
          <w:sz w:val="24"/>
          <w:szCs w:val="24"/>
        </w:rPr>
        <w:t xml:space="preserve">Total </w:t>
      </w:r>
      <w:r>
        <w:rPr>
          <w:rFonts w:ascii="Times New Roman" w:hAnsi="Times New Roman" w:cs="Times New Roman"/>
          <w:b/>
          <w:i/>
          <w:sz w:val="24"/>
          <w:szCs w:val="24"/>
        </w:rPr>
        <w:t>Donation $</w:t>
      </w:r>
      <w:r w:rsidRPr="000F3D80">
        <w:rPr>
          <w:rFonts w:ascii="Times New Roman" w:hAnsi="Times New Roman" w:cs="Times New Roman"/>
          <w:b/>
          <w:i/>
          <w:sz w:val="24"/>
          <w:szCs w:val="24"/>
        </w:rPr>
        <w:t>)</w:t>
      </w:r>
      <w:r>
        <w:rPr>
          <w:rFonts w:ascii="Times New Roman" w:hAnsi="Times New Roman" w:cs="Times New Roman"/>
          <w:sz w:val="24"/>
          <w:szCs w:val="24"/>
        </w:rPr>
        <w:t xml:space="preserve">.  In analyses of the amount donated, we include a measure of the donor’s total amount donated to candidates other than Obama or Romney to account for the respondent’s budget for contributions. All results are robust to the exclusion of this control, however. </w:t>
      </w:r>
    </w:p>
    <w:p w14:paraId="178BA95A" w14:textId="77777777" w:rsidR="003F3037" w:rsidRPr="007E5258" w:rsidRDefault="003F3037" w:rsidP="007B2438">
      <w:pPr>
        <w:spacing w:after="0" w:line="480" w:lineRule="auto"/>
        <w:ind w:firstLine="720"/>
        <w:rPr>
          <w:rFonts w:ascii="Times New Roman" w:hAnsi="Times New Roman" w:cs="Times New Roman"/>
          <w:sz w:val="24"/>
          <w:szCs w:val="24"/>
        </w:rPr>
      </w:pPr>
    </w:p>
    <w:p w14:paraId="1740853C" w14:textId="67A27BAD" w:rsidR="003F3037" w:rsidRDefault="003F3037" w:rsidP="007B2438">
      <w:pPr>
        <w:jc w:val="center"/>
        <w:rPr>
          <w:rFonts w:ascii="Times New Roman" w:hAnsi="Times New Roman" w:cs="Times New Roman"/>
          <w:b/>
          <w:sz w:val="30"/>
          <w:szCs w:val="30"/>
        </w:rPr>
      </w:pPr>
      <w:r w:rsidRPr="007B2438">
        <w:rPr>
          <w:rFonts w:ascii="Times New Roman" w:hAnsi="Times New Roman" w:cs="Times New Roman"/>
          <w:b/>
          <w:sz w:val="30"/>
          <w:szCs w:val="30"/>
        </w:rPr>
        <w:t>Specifications and Results</w:t>
      </w:r>
    </w:p>
    <w:p w14:paraId="7C8864B0" w14:textId="77777777" w:rsidR="003F3037" w:rsidRPr="007B2438" w:rsidRDefault="003F3037" w:rsidP="007B2438">
      <w:pPr>
        <w:jc w:val="center"/>
        <w:rPr>
          <w:rFonts w:ascii="Times New Roman" w:hAnsi="Times New Roman" w:cs="Times New Roman"/>
          <w:b/>
          <w:sz w:val="12"/>
          <w:szCs w:val="12"/>
        </w:rPr>
      </w:pPr>
    </w:p>
    <w:p w14:paraId="361DF8DD" w14:textId="0CC4B1EB" w:rsidR="003F3037" w:rsidRPr="003D6B5B" w:rsidRDefault="003F3037" w:rsidP="00F214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3D6B5B">
        <w:rPr>
          <w:rFonts w:ascii="Times New Roman" w:hAnsi="Times New Roman" w:cs="Times New Roman"/>
          <w:sz w:val="24"/>
          <w:szCs w:val="24"/>
        </w:rPr>
        <w:t xml:space="preserve"> basic specification is whether a</w:t>
      </w:r>
      <w:r>
        <w:rPr>
          <w:rFonts w:ascii="Times New Roman" w:hAnsi="Times New Roman" w:cs="Times New Roman"/>
          <w:sz w:val="24"/>
          <w:szCs w:val="24"/>
        </w:rPr>
        <w:t>n FEC donor contributed</w:t>
      </w:r>
      <w:r w:rsidRPr="003D6B5B">
        <w:rPr>
          <w:rFonts w:ascii="Times New Roman" w:hAnsi="Times New Roman" w:cs="Times New Roman"/>
          <w:sz w:val="24"/>
          <w:szCs w:val="24"/>
        </w:rPr>
        <w:t xml:space="preserve"> to a given presidential candidate as a function of her ideological pr</w:t>
      </w:r>
      <w:r>
        <w:rPr>
          <w:rFonts w:ascii="Times New Roman" w:hAnsi="Times New Roman" w:cs="Times New Roman"/>
          <w:sz w:val="24"/>
          <w:szCs w:val="24"/>
        </w:rPr>
        <w:t>oximity to the candidate and the</w:t>
      </w:r>
      <w:r w:rsidRPr="003D6B5B">
        <w:rPr>
          <w:rFonts w:ascii="Times New Roman" w:hAnsi="Times New Roman" w:cs="Times New Roman"/>
          <w:sz w:val="24"/>
          <w:szCs w:val="24"/>
        </w:rPr>
        <w:t xml:space="preserve"> opponent, accounting for the control variables.  Four separate </w:t>
      </w:r>
      <w:proofErr w:type="spellStart"/>
      <w:r w:rsidRPr="003D6B5B">
        <w:rPr>
          <w:rFonts w:ascii="Times New Roman" w:hAnsi="Times New Roman" w:cs="Times New Roman"/>
          <w:sz w:val="24"/>
          <w:szCs w:val="24"/>
        </w:rPr>
        <w:t>probit</w:t>
      </w:r>
      <w:proofErr w:type="spellEnd"/>
      <w:r w:rsidRPr="003D6B5B">
        <w:rPr>
          <w:rFonts w:ascii="Times New Roman" w:hAnsi="Times New Roman" w:cs="Times New Roman"/>
          <w:sz w:val="24"/>
          <w:szCs w:val="24"/>
        </w:rPr>
        <w:t xml:space="preserve"> equations reflect this model for each respondent </w:t>
      </w:r>
      <w:proofErr w:type="spellStart"/>
      <w:r w:rsidRPr="003D6B5B">
        <w:rPr>
          <w:rFonts w:ascii="Times New Roman" w:hAnsi="Times New Roman" w:cs="Times New Roman"/>
          <w:i/>
          <w:sz w:val="24"/>
          <w:szCs w:val="24"/>
        </w:rPr>
        <w:t>i</w:t>
      </w:r>
      <w:proofErr w:type="spellEnd"/>
      <w:r w:rsidRPr="003D6B5B">
        <w:rPr>
          <w:rFonts w:ascii="Times New Roman" w:hAnsi="Times New Roman" w:cs="Times New Roman"/>
          <w:sz w:val="24"/>
          <w:szCs w:val="24"/>
        </w:rPr>
        <w:t xml:space="preserve">: </w:t>
      </w:r>
    </w:p>
    <w:p w14:paraId="7D7D6993" w14:textId="4A2766BC" w:rsidR="003F3037" w:rsidRDefault="003F3037" w:rsidP="00A0180F">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[1</w:t>
      </w:r>
      <w:r w:rsidRPr="003D6B5B">
        <w:rPr>
          <w:rFonts w:ascii="Times New Roman" w:hAnsi="Times New Roman" w:cs="Times New Roman"/>
          <w:sz w:val="24"/>
          <w:szCs w:val="24"/>
        </w:rPr>
        <w:t xml:space="preserve">] </w:t>
      </w:r>
      <w:r>
        <w:rPr>
          <w:rFonts w:ascii="Times New Roman" w:hAnsi="Times New Roman" w:cs="Times New Roman"/>
          <w:sz w:val="24"/>
          <w:szCs w:val="24"/>
        </w:rPr>
        <w:tab/>
      </w:r>
      <w:proofErr w:type="spellStart"/>
      <w:proofErr w:type="gramStart"/>
      <w:r w:rsidRPr="003D6B5B">
        <w:rPr>
          <w:rFonts w:ascii="Times New Roman" w:hAnsi="Times New Roman" w:cs="Times New Roman"/>
          <w:sz w:val="24"/>
          <w:szCs w:val="24"/>
        </w:rPr>
        <w:t>Pr</w:t>
      </w:r>
      <w:proofErr w:type="spellEnd"/>
      <w:r w:rsidRPr="003D6B5B">
        <w:rPr>
          <w:rFonts w:ascii="Times New Roman" w:hAnsi="Times New Roman" w:cs="Times New Roman"/>
          <w:sz w:val="24"/>
          <w:szCs w:val="24"/>
        </w:rPr>
        <w:t>(</w:t>
      </w:r>
      <w:proofErr w:type="gramEnd"/>
      <w:r w:rsidRPr="003D6B5B">
        <w:rPr>
          <w:rFonts w:ascii="Times New Roman" w:hAnsi="Times New Roman" w:cs="Times New Roman"/>
          <w:sz w:val="24"/>
          <w:szCs w:val="24"/>
        </w:rPr>
        <w:t xml:space="preserve">Obama  </w:t>
      </w:r>
      <w:proofErr w:type="spellStart"/>
      <w:r w:rsidRPr="003D6B5B">
        <w:rPr>
          <w:rFonts w:ascii="Times New Roman" w:hAnsi="Times New Roman" w:cs="Times New Roman"/>
          <w:sz w:val="24"/>
          <w:szCs w:val="24"/>
        </w:rPr>
        <w:t>Contributor</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1) = Φ (α + β</w:t>
      </w:r>
      <w:r w:rsidRPr="003D6B5B">
        <w:rPr>
          <w:rFonts w:ascii="Times New Roman" w:hAnsi="Times New Roman" w:cs="Times New Roman"/>
          <w:sz w:val="24"/>
          <w:szCs w:val="24"/>
          <w:vertAlign w:val="subscript"/>
        </w:rPr>
        <w:t>1</w:t>
      </w:r>
      <w:r>
        <w:rPr>
          <w:rFonts w:ascii="Times New Roman" w:hAnsi="Times New Roman" w:cs="Times New Roman"/>
          <w:sz w:val="24"/>
          <w:szCs w:val="24"/>
        </w:rPr>
        <w:t xml:space="preserve"> Obama</w:t>
      </w:r>
      <w:r w:rsidRPr="003D6B5B">
        <w:rPr>
          <w:rFonts w:ascii="Times New Roman" w:hAnsi="Times New Roman" w:cs="Times New Roman"/>
          <w:sz w:val="24"/>
          <w:szCs w:val="24"/>
        </w:rPr>
        <w:t xml:space="preserve"> </w:t>
      </w:r>
      <w:r>
        <w:rPr>
          <w:rFonts w:ascii="Times New Roman" w:hAnsi="Times New Roman" w:cs="Times New Roman"/>
          <w:sz w:val="24"/>
          <w:szCs w:val="24"/>
        </w:rPr>
        <w:t>Validated</w:t>
      </w:r>
      <w:r w:rsidRPr="003D6B5B">
        <w:rPr>
          <w:rFonts w:ascii="Times New Roman" w:hAnsi="Times New Roman" w:cs="Times New Roman"/>
          <w:sz w:val="24"/>
          <w:szCs w:val="24"/>
        </w:rPr>
        <w:t xml:space="preserve"> </w:t>
      </w:r>
      <w:proofErr w:type="spellStart"/>
      <w:r w:rsidRPr="003D6B5B">
        <w:rPr>
          <w:rFonts w:ascii="Times New Roman" w:hAnsi="Times New Roman" w:cs="Times New Roman"/>
          <w:sz w:val="24"/>
          <w:szCs w:val="24"/>
        </w:rPr>
        <w:t>Agreement</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β</w:t>
      </w:r>
      <w:r w:rsidRPr="003D6B5B">
        <w:rPr>
          <w:rFonts w:ascii="Times New Roman" w:hAnsi="Times New Roman" w:cs="Times New Roman"/>
          <w:sz w:val="24"/>
          <w:szCs w:val="24"/>
          <w:vertAlign w:val="subscript"/>
        </w:rPr>
        <w:t>2</w:t>
      </w:r>
      <w:r>
        <w:rPr>
          <w:rFonts w:ascii="Times New Roman" w:hAnsi="Times New Roman" w:cs="Times New Roman"/>
          <w:sz w:val="24"/>
          <w:szCs w:val="24"/>
        </w:rPr>
        <w:t xml:space="preserve"> Romney</w:t>
      </w:r>
      <w:r w:rsidRPr="003D6B5B">
        <w:rPr>
          <w:rFonts w:ascii="Times New Roman" w:hAnsi="Times New Roman" w:cs="Times New Roman"/>
          <w:sz w:val="24"/>
          <w:szCs w:val="24"/>
        </w:rPr>
        <w:t xml:space="preserve"> </w:t>
      </w:r>
      <w:r>
        <w:rPr>
          <w:rFonts w:ascii="Times New Roman" w:hAnsi="Times New Roman" w:cs="Times New Roman"/>
          <w:sz w:val="24"/>
          <w:szCs w:val="24"/>
        </w:rPr>
        <w:t>Validated</w:t>
      </w:r>
      <w:r w:rsidRPr="003D6B5B">
        <w:rPr>
          <w:rFonts w:ascii="Times New Roman" w:hAnsi="Times New Roman" w:cs="Times New Roman"/>
          <w:sz w:val="24"/>
          <w:szCs w:val="24"/>
        </w:rPr>
        <w:t xml:space="preserve"> </w:t>
      </w:r>
      <w:proofErr w:type="spellStart"/>
      <w:r w:rsidRPr="003D6B5B">
        <w:rPr>
          <w:rFonts w:ascii="Times New Roman" w:hAnsi="Times New Roman" w:cs="Times New Roman"/>
          <w:sz w:val="24"/>
          <w:szCs w:val="24"/>
        </w:rPr>
        <w:t>Agreement</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β</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Presidential </w:t>
      </w:r>
      <w:proofErr w:type="spellStart"/>
      <w:r>
        <w:rPr>
          <w:rFonts w:ascii="Times New Roman" w:hAnsi="Times New Roman" w:cs="Times New Roman"/>
          <w:sz w:val="24"/>
          <w:szCs w:val="24"/>
        </w:rPr>
        <w:t>Approval</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Strong </w:t>
      </w:r>
      <w:proofErr w:type="spellStart"/>
      <w:r>
        <w:rPr>
          <w:rFonts w:ascii="Times New Roman" w:hAnsi="Times New Roman" w:cs="Times New Roman"/>
          <w:sz w:val="24"/>
          <w:szCs w:val="24"/>
        </w:rPr>
        <w:t>Democrat</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5 </w:t>
      </w:r>
      <w:r>
        <w:rPr>
          <w:rFonts w:ascii="Times New Roman" w:hAnsi="Times New Roman" w:cs="Times New Roman"/>
          <w:sz w:val="24"/>
          <w:szCs w:val="24"/>
        </w:rPr>
        <w:t xml:space="preserve">Weak </w:t>
      </w:r>
      <w:proofErr w:type="spellStart"/>
      <w:r>
        <w:rPr>
          <w:rFonts w:ascii="Times New Roman" w:hAnsi="Times New Roman" w:cs="Times New Roman"/>
          <w:sz w:val="24"/>
          <w:szCs w:val="24"/>
        </w:rPr>
        <w:t>Democrat</w:t>
      </w:r>
      <w:r w:rsidRPr="00114891">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6 </w:t>
      </w:r>
      <w:r>
        <w:rPr>
          <w:rFonts w:ascii="Times New Roman" w:hAnsi="Times New Roman" w:cs="Times New Roman"/>
          <w:sz w:val="24"/>
          <w:szCs w:val="24"/>
        </w:rPr>
        <w:t xml:space="preserve">Strong </w:t>
      </w:r>
      <w:proofErr w:type="spellStart"/>
      <w:r>
        <w:rPr>
          <w:rFonts w:ascii="Times New Roman" w:hAnsi="Times New Roman" w:cs="Times New Roman"/>
          <w:sz w:val="24"/>
          <w:szCs w:val="24"/>
        </w:rPr>
        <w:t>Republican</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7 </w:t>
      </w:r>
      <w:r>
        <w:rPr>
          <w:rFonts w:ascii="Times New Roman" w:hAnsi="Times New Roman" w:cs="Times New Roman"/>
          <w:sz w:val="24"/>
          <w:szCs w:val="24"/>
        </w:rPr>
        <w:t xml:space="preserve">Weak </w:t>
      </w:r>
      <w:proofErr w:type="spellStart"/>
      <w:r>
        <w:rPr>
          <w:rFonts w:ascii="Times New Roman" w:hAnsi="Times New Roman" w:cs="Times New Roman"/>
          <w:sz w:val="24"/>
          <w:szCs w:val="24"/>
        </w:rPr>
        <w:t>Republican</w:t>
      </w:r>
      <w:r w:rsidRPr="00114891">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 xml:space="preserve">λ </w:t>
      </w:r>
      <w:r>
        <w:rPr>
          <w:rFonts w:ascii="Times New Roman" w:hAnsi="Times New Roman" w:cs="Times New Roman"/>
          <w:sz w:val="24"/>
          <w:szCs w:val="24"/>
        </w:rPr>
        <w:t xml:space="preserve">Demographic </w:t>
      </w:r>
      <w:proofErr w:type="spellStart"/>
      <w:r w:rsidRPr="003D6B5B">
        <w:rPr>
          <w:rFonts w:ascii="Times New Roman" w:hAnsi="Times New Roman" w:cs="Times New Roman"/>
          <w:sz w:val="24"/>
          <w:szCs w:val="24"/>
        </w:rPr>
        <w:t>Controls</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w:t>
      </w:r>
    </w:p>
    <w:p w14:paraId="27E23911" w14:textId="77777777" w:rsidR="003F3037" w:rsidRDefault="003F3037" w:rsidP="00BD752B">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[2</w:t>
      </w:r>
      <w:r w:rsidRPr="003D6B5B">
        <w:rPr>
          <w:rFonts w:ascii="Times New Roman" w:hAnsi="Times New Roman" w:cs="Times New Roman"/>
          <w:sz w:val="24"/>
          <w:szCs w:val="24"/>
        </w:rPr>
        <w:t xml:space="preserve">] </w:t>
      </w:r>
      <w:r>
        <w:rPr>
          <w:rFonts w:ascii="Times New Roman" w:hAnsi="Times New Roman" w:cs="Times New Roman"/>
          <w:sz w:val="24"/>
          <w:szCs w:val="24"/>
        </w:rPr>
        <w:tab/>
      </w:r>
      <w:proofErr w:type="spellStart"/>
      <w:proofErr w:type="gramStart"/>
      <w:r w:rsidRPr="003D6B5B">
        <w:rPr>
          <w:rFonts w:ascii="Times New Roman" w:hAnsi="Times New Roman" w:cs="Times New Roman"/>
          <w:sz w:val="24"/>
          <w:szCs w:val="24"/>
        </w:rPr>
        <w:t>Pr</w:t>
      </w:r>
      <w:proofErr w:type="spellEnd"/>
      <w:r w:rsidRPr="003D6B5B">
        <w:rPr>
          <w:rFonts w:ascii="Times New Roman" w:hAnsi="Times New Roman" w:cs="Times New Roman"/>
          <w:sz w:val="24"/>
          <w:szCs w:val="24"/>
        </w:rPr>
        <w:t>(</w:t>
      </w:r>
      <w:proofErr w:type="gramEnd"/>
      <w:r w:rsidRPr="003D6B5B">
        <w:rPr>
          <w:rFonts w:ascii="Times New Roman" w:hAnsi="Times New Roman" w:cs="Times New Roman"/>
          <w:sz w:val="24"/>
          <w:szCs w:val="24"/>
        </w:rPr>
        <w:t xml:space="preserve">Romney </w:t>
      </w:r>
      <w:proofErr w:type="spellStart"/>
      <w:r w:rsidRPr="003D6B5B">
        <w:rPr>
          <w:rFonts w:ascii="Times New Roman" w:hAnsi="Times New Roman" w:cs="Times New Roman"/>
          <w:sz w:val="24"/>
          <w:szCs w:val="24"/>
        </w:rPr>
        <w:t>Contributor</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1) = Φ (α + β</w:t>
      </w:r>
      <w:r w:rsidRPr="003D6B5B">
        <w:rPr>
          <w:rFonts w:ascii="Times New Roman" w:hAnsi="Times New Roman" w:cs="Times New Roman"/>
          <w:sz w:val="24"/>
          <w:szCs w:val="24"/>
          <w:vertAlign w:val="subscript"/>
        </w:rPr>
        <w:t>1</w:t>
      </w:r>
      <w:r w:rsidRPr="003D6B5B">
        <w:rPr>
          <w:rFonts w:ascii="Times New Roman" w:hAnsi="Times New Roman" w:cs="Times New Roman"/>
          <w:sz w:val="24"/>
          <w:szCs w:val="24"/>
        </w:rPr>
        <w:t xml:space="preserve"> Romney </w:t>
      </w:r>
      <w:r>
        <w:rPr>
          <w:rFonts w:ascii="Times New Roman" w:hAnsi="Times New Roman" w:cs="Times New Roman"/>
          <w:sz w:val="24"/>
          <w:szCs w:val="24"/>
        </w:rPr>
        <w:t>Validated</w:t>
      </w:r>
      <w:r w:rsidRPr="003D6B5B">
        <w:rPr>
          <w:rFonts w:ascii="Times New Roman" w:hAnsi="Times New Roman" w:cs="Times New Roman"/>
          <w:sz w:val="24"/>
          <w:szCs w:val="24"/>
        </w:rPr>
        <w:t xml:space="preserve"> </w:t>
      </w:r>
      <w:proofErr w:type="spellStart"/>
      <w:r w:rsidRPr="003D6B5B">
        <w:rPr>
          <w:rFonts w:ascii="Times New Roman" w:hAnsi="Times New Roman" w:cs="Times New Roman"/>
          <w:sz w:val="24"/>
          <w:szCs w:val="24"/>
        </w:rPr>
        <w:t>Agreement</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β</w:t>
      </w:r>
      <w:r w:rsidRPr="003D6B5B">
        <w:rPr>
          <w:rFonts w:ascii="Times New Roman" w:hAnsi="Times New Roman" w:cs="Times New Roman"/>
          <w:sz w:val="24"/>
          <w:szCs w:val="24"/>
          <w:vertAlign w:val="subscript"/>
        </w:rPr>
        <w:t>2</w:t>
      </w:r>
      <w:r w:rsidRPr="003D6B5B">
        <w:rPr>
          <w:rFonts w:ascii="Times New Roman" w:hAnsi="Times New Roman" w:cs="Times New Roman"/>
          <w:sz w:val="24"/>
          <w:szCs w:val="24"/>
        </w:rPr>
        <w:t xml:space="preserve"> Obama </w:t>
      </w:r>
      <w:r>
        <w:rPr>
          <w:rFonts w:ascii="Times New Roman" w:hAnsi="Times New Roman" w:cs="Times New Roman"/>
          <w:sz w:val="24"/>
          <w:szCs w:val="24"/>
        </w:rPr>
        <w:t>Validated</w:t>
      </w:r>
      <w:r w:rsidRPr="003D6B5B">
        <w:rPr>
          <w:rFonts w:ascii="Times New Roman" w:hAnsi="Times New Roman" w:cs="Times New Roman"/>
          <w:sz w:val="24"/>
          <w:szCs w:val="24"/>
        </w:rPr>
        <w:t xml:space="preserve"> </w:t>
      </w:r>
      <w:proofErr w:type="spellStart"/>
      <w:r w:rsidRPr="003D6B5B">
        <w:rPr>
          <w:rFonts w:ascii="Times New Roman" w:hAnsi="Times New Roman" w:cs="Times New Roman"/>
          <w:sz w:val="24"/>
          <w:szCs w:val="24"/>
        </w:rPr>
        <w:t>Agreement</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β</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Presidential </w:t>
      </w:r>
      <w:proofErr w:type="spellStart"/>
      <w:r>
        <w:rPr>
          <w:rFonts w:ascii="Times New Roman" w:hAnsi="Times New Roman" w:cs="Times New Roman"/>
          <w:sz w:val="24"/>
          <w:szCs w:val="24"/>
        </w:rPr>
        <w:t>Approval</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Strong </w:t>
      </w:r>
      <w:proofErr w:type="spellStart"/>
      <w:r>
        <w:rPr>
          <w:rFonts w:ascii="Times New Roman" w:hAnsi="Times New Roman" w:cs="Times New Roman"/>
          <w:sz w:val="24"/>
          <w:szCs w:val="24"/>
        </w:rPr>
        <w:t>Democrat</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5 </w:t>
      </w:r>
      <w:r>
        <w:rPr>
          <w:rFonts w:ascii="Times New Roman" w:hAnsi="Times New Roman" w:cs="Times New Roman"/>
          <w:sz w:val="24"/>
          <w:szCs w:val="24"/>
        </w:rPr>
        <w:t xml:space="preserve">Weak </w:t>
      </w:r>
      <w:proofErr w:type="spellStart"/>
      <w:r>
        <w:rPr>
          <w:rFonts w:ascii="Times New Roman" w:hAnsi="Times New Roman" w:cs="Times New Roman"/>
          <w:sz w:val="24"/>
          <w:szCs w:val="24"/>
        </w:rPr>
        <w:t>Democrat</w:t>
      </w:r>
      <w:r w:rsidRPr="00114891">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6 </w:t>
      </w:r>
      <w:r>
        <w:rPr>
          <w:rFonts w:ascii="Times New Roman" w:hAnsi="Times New Roman" w:cs="Times New Roman"/>
          <w:sz w:val="24"/>
          <w:szCs w:val="24"/>
        </w:rPr>
        <w:t xml:space="preserve">Strong </w:t>
      </w:r>
      <w:proofErr w:type="spellStart"/>
      <w:r>
        <w:rPr>
          <w:rFonts w:ascii="Times New Roman" w:hAnsi="Times New Roman" w:cs="Times New Roman"/>
          <w:sz w:val="24"/>
          <w:szCs w:val="24"/>
        </w:rPr>
        <w:t>Republican</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7 </w:t>
      </w:r>
      <w:r>
        <w:rPr>
          <w:rFonts w:ascii="Times New Roman" w:hAnsi="Times New Roman" w:cs="Times New Roman"/>
          <w:sz w:val="24"/>
          <w:szCs w:val="24"/>
        </w:rPr>
        <w:t xml:space="preserve">Weak </w:t>
      </w:r>
      <w:proofErr w:type="spellStart"/>
      <w:r>
        <w:rPr>
          <w:rFonts w:ascii="Times New Roman" w:hAnsi="Times New Roman" w:cs="Times New Roman"/>
          <w:sz w:val="24"/>
          <w:szCs w:val="24"/>
        </w:rPr>
        <w:t>Republican</w:t>
      </w:r>
      <w:r w:rsidRPr="00114891">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 xml:space="preserve">λ </w:t>
      </w:r>
      <w:r>
        <w:rPr>
          <w:rFonts w:ascii="Times New Roman" w:hAnsi="Times New Roman" w:cs="Times New Roman"/>
          <w:sz w:val="24"/>
          <w:szCs w:val="24"/>
        </w:rPr>
        <w:t xml:space="preserve">Demographic </w:t>
      </w:r>
      <w:proofErr w:type="spellStart"/>
      <w:r w:rsidRPr="003D6B5B">
        <w:rPr>
          <w:rFonts w:ascii="Times New Roman" w:hAnsi="Times New Roman" w:cs="Times New Roman"/>
          <w:sz w:val="24"/>
          <w:szCs w:val="24"/>
        </w:rPr>
        <w:t>Controls</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w:t>
      </w:r>
    </w:p>
    <w:p w14:paraId="5D1268D4" w14:textId="3EFD4023" w:rsidR="003F3037" w:rsidRDefault="003F3037" w:rsidP="00BD752B">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[ 3</w:t>
      </w:r>
      <w:r w:rsidRPr="003D6B5B">
        <w:rPr>
          <w:rFonts w:ascii="Times New Roman" w:hAnsi="Times New Roman" w:cs="Times New Roman"/>
          <w:sz w:val="24"/>
          <w:szCs w:val="24"/>
        </w:rPr>
        <w:t>]</w:t>
      </w:r>
      <w:r w:rsidRPr="003D6B5B">
        <w:rPr>
          <w:rFonts w:ascii="Times New Roman" w:hAnsi="Times New Roman" w:cs="Times New Roman"/>
          <w:sz w:val="24"/>
          <w:szCs w:val="24"/>
        </w:rPr>
        <w:tab/>
      </w:r>
      <w:proofErr w:type="spellStart"/>
      <w:proofErr w:type="gramStart"/>
      <w:r w:rsidRPr="003D6B5B">
        <w:rPr>
          <w:rFonts w:ascii="Times New Roman" w:hAnsi="Times New Roman" w:cs="Times New Roman"/>
          <w:sz w:val="24"/>
          <w:szCs w:val="24"/>
        </w:rPr>
        <w:t>Pr</w:t>
      </w:r>
      <w:proofErr w:type="spellEnd"/>
      <w:r w:rsidRPr="003D6B5B">
        <w:rPr>
          <w:rFonts w:ascii="Times New Roman" w:hAnsi="Times New Roman" w:cs="Times New Roman"/>
          <w:sz w:val="24"/>
          <w:szCs w:val="24"/>
        </w:rPr>
        <w:t>(</w:t>
      </w:r>
      <w:proofErr w:type="gramEnd"/>
      <w:r w:rsidRPr="003D6B5B">
        <w:rPr>
          <w:rFonts w:ascii="Times New Roman" w:hAnsi="Times New Roman" w:cs="Times New Roman"/>
          <w:sz w:val="24"/>
          <w:szCs w:val="24"/>
        </w:rPr>
        <w:t xml:space="preserve">Obama  </w:t>
      </w:r>
      <w:proofErr w:type="spellStart"/>
      <w:r w:rsidRPr="003D6B5B">
        <w:rPr>
          <w:rFonts w:ascii="Times New Roman" w:hAnsi="Times New Roman" w:cs="Times New Roman"/>
          <w:sz w:val="24"/>
          <w:szCs w:val="24"/>
        </w:rPr>
        <w:t>Contributor</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1) = Φ (α + Obama</w:t>
      </w:r>
      <w:r w:rsidRPr="003D6B5B">
        <w:rPr>
          <w:rFonts w:ascii="Times New Roman" w:hAnsi="Times New Roman" w:cs="Times New Roman"/>
          <w:sz w:val="24"/>
          <w:szCs w:val="24"/>
        </w:rPr>
        <w:t xml:space="preserve"> Perceived </w:t>
      </w:r>
      <w:proofErr w:type="spellStart"/>
      <w:r>
        <w:rPr>
          <w:rFonts w:ascii="Times New Roman" w:hAnsi="Times New Roman" w:cs="Times New Roman"/>
          <w:sz w:val="24"/>
          <w:szCs w:val="24"/>
        </w:rPr>
        <w:t>Agreement</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β</w:t>
      </w:r>
      <w:r w:rsidRPr="003D6B5B">
        <w:rPr>
          <w:rFonts w:ascii="Times New Roman" w:hAnsi="Times New Roman" w:cs="Times New Roman"/>
          <w:sz w:val="24"/>
          <w:szCs w:val="24"/>
          <w:vertAlign w:val="subscript"/>
        </w:rPr>
        <w:t>2</w:t>
      </w:r>
      <w:r>
        <w:rPr>
          <w:rFonts w:ascii="Times New Roman" w:hAnsi="Times New Roman" w:cs="Times New Roman"/>
          <w:sz w:val="24"/>
          <w:szCs w:val="24"/>
        </w:rPr>
        <w:t xml:space="preserve"> Romney</w:t>
      </w:r>
      <w:r w:rsidRPr="003D6B5B">
        <w:rPr>
          <w:rFonts w:ascii="Times New Roman" w:hAnsi="Times New Roman" w:cs="Times New Roman"/>
          <w:sz w:val="24"/>
          <w:szCs w:val="24"/>
        </w:rPr>
        <w:t xml:space="preserve"> Perceived </w:t>
      </w:r>
      <w:proofErr w:type="spellStart"/>
      <w:r>
        <w:rPr>
          <w:rFonts w:ascii="Times New Roman" w:hAnsi="Times New Roman" w:cs="Times New Roman"/>
          <w:sz w:val="24"/>
          <w:szCs w:val="24"/>
        </w:rPr>
        <w:t>Agreement</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β</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Presidential </w:t>
      </w:r>
      <w:proofErr w:type="spellStart"/>
      <w:r>
        <w:rPr>
          <w:rFonts w:ascii="Times New Roman" w:hAnsi="Times New Roman" w:cs="Times New Roman"/>
          <w:sz w:val="24"/>
          <w:szCs w:val="24"/>
        </w:rPr>
        <w:t>Approval</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Strong </w:t>
      </w:r>
      <w:proofErr w:type="spellStart"/>
      <w:r>
        <w:rPr>
          <w:rFonts w:ascii="Times New Roman" w:hAnsi="Times New Roman" w:cs="Times New Roman"/>
          <w:sz w:val="24"/>
          <w:szCs w:val="24"/>
        </w:rPr>
        <w:t>Democrat</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5 </w:t>
      </w:r>
      <w:r>
        <w:rPr>
          <w:rFonts w:ascii="Times New Roman" w:hAnsi="Times New Roman" w:cs="Times New Roman"/>
          <w:sz w:val="24"/>
          <w:szCs w:val="24"/>
        </w:rPr>
        <w:t xml:space="preserve">Weak </w:t>
      </w:r>
      <w:proofErr w:type="spellStart"/>
      <w:r>
        <w:rPr>
          <w:rFonts w:ascii="Times New Roman" w:hAnsi="Times New Roman" w:cs="Times New Roman"/>
          <w:sz w:val="24"/>
          <w:szCs w:val="24"/>
        </w:rPr>
        <w:t>Democrat</w:t>
      </w:r>
      <w:r w:rsidRPr="00114891">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6 </w:t>
      </w:r>
      <w:r>
        <w:rPr>
          <w:rFonts w:ascii="Times New Roman" w:hAnsi="Times New Roman" w:cs="Times New Roman"/>
          <w:sz w:val="24"/>
          <w:szCs w:val="24"/>
        </w:rPr>
        <w:t xml:space="preserve">Strong </w:t>
      </w:r>
      <w:proofErr w:type="spellStart"/>
      <w:r>
        <w:rPr>
          <w:rFonts w:ascii="Times New Roman" w:hAnsi="Times New Roman" w:cs="Times New Roman"/>
          <w:sz w:val="24"/>
          <w:szCs w:val="24"/>
        </w:rPr>
        <w:t>Republican</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7 </w:t>
      </w:r>
      <w:r>
        <w:rPr>
          <w:rFonts w:ascii="Times New Roman" w:hAnsi="Times New Roman" w:cs="Times New Roman"/>
          <w:sz w:val="24"/>
          <w:szCs w:val="24"/>
        </w:rPr>
        <w:t xml:space="preserve">Weak </w:t>
      </w:r>
      <w:proofErr w:type="spellStart"/>
      <w:r>
        <w:rPr>
          <w:rFonts w:ascii="Times New Roman" w:hAnsi="Times New Roman" w:cs="Times New Roman"/>
          <w:sz w:val="24"/>
          <w:szCs w:val="24"/>
        </w:rPr>
        <w:t>Republican</w:t>
      </w:r>
      <w:r w:rsidRPr="00114891">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 xml:space="preserve">λ </w:t>
      </w:r>
      <w:r>
        <w:rPr>
          <w:rFonts w:ascii="Times New Roman" w:hAnsi="Times New Roman" w:cs="Times New Roman"/>
          <w:sz w:val="24"/>
          <w:szCs w:val="24"/>
        </w:rPr>
        <w:t xml:space="preserve">Demographic </w:t>
      </w:r>
      <w:proofErr w:type="spellStart"/>
      <w:r w:rsidRPr="003D6B5B">
        <w:rPr>
          <w:rFonts w:ascii="Times New Roman" w:hAnsi="Times New Roman" w:cs="Times New Roman"/>
          <w:sz w:val="24"/>
          <w:szCs w:val="24"/>
        </w:rPr>
        <w:t>Controls</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w:t>
      </w:r>
    </w:p>
    <w:p w14:paraId="5CDF4671" w14:textId="0919A061" w:rsidR="003F3037" w:rsidRDefault="003F3037" w:rsidP="0067735A">
      <w:pPr>
        <w:spacing w:line="360" w:lineRule="auto"/>
        <w:ind w:left="720" w:hanging="720"/>
        <w:rPr>
          <w:rFonts w:ascii="Times New Roman" w:hAnsi="Times New Roman" w:cs="Times New Roman"/>
          <w:sz w:val="24"/>
          <w:szCs w:val="24"/>
        </w:rPr>
      </w:pPr>
      <w:r>
        <w:rPr>
          <w:rFonts w:ascii="Times New Roman" w:hAnsi="Times New Roman" w:cs="Times New Roman"/>
          <w:sz w:val="24"/>
          <w:szCs w:val="24"/>
        </w:rPr>
        <w:t>[ 4]</w:t>
      </w:r>
      <w:r>
        <w:rPr>
          <w:rFonts w:ascii="Times New Roman" w:hAnsi="Times New Roman" w:cs="Times New Roman"/>
          <w:sz w:val="24"/>
          <w:szCs w:val="24"/>
        </w:rPr>
        <w:tab/>
      </w:r>
      <w:proofErr w:type="spellStart"/>
      <w:proofErr w:type="gramStart"/>
      <w:r w:rsidRPr="003D6B5B">
        <w:rPr>
          <w:rFonts w:ascii="Times New Roman" w:hAnsi="Times New Roman" w:cs="Times New Roman"/>
          <w:sz w:val="24"/>
          <w:szCs w:val="24"/>
        </w:rPr>
        <w:t>Pr</w:t>
      </w:r>
      <w:proofErr w:type="spellEnd"/>
      <w:r w:rsidRPr="003D6B5B">
        <w:rPr>
          <w:rFonts w:ascii="Times New Roman" w:hAnsi="Times New Roman" w:cs="Times New Roman"/>
          <w:sz w:val="24"/>
          <w:szCs w:val="24"/>
        </w:rPr>
        <w:t>(</w:t>
      </w:r>
      <w:proofErr w:type="gramEnd"/>
      <w:r w:rsidRPr="003D6B5B">
        <w:rPr>
          <w:rFonts w:ascii="Times New Roman" w:hAnsi="Times New Roman" w:cs="Times New Roman"/>
          <w:sz w:val="24"/>
          <w:szCs w:val="24"/>
        </w:rPr>
        <w:t xml:space="preserve">Romney </w:t>
      </w:r>
      <w:proofErr w:type="spellStart"/>
      <w:r w:rsidRPr="003D6B5B">
        <w:rPr>
          <w:rFonts w:ascii="Times New Roman" w:hAnsi="Times New Roman" w:cs="Times New Roman"/>
          <w:sz w:val="24"/>
          <w:szCs w:val="24"/>
        </w:rPr>
        <w:t>Contributor</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vertAlign w:val="subscript"/>
        </w:rPr>
        <w:t xml:space="preserve"> </w:t>
      </w:r>
      <w:r w:rsidRPr="003D6B5B">
        <w:rPr>
          <w:rFonts w:ascii="Times New Roman" w:hAnsi="Times New Roman" w:cs="Times New Roman"/>
          <w:sz w:val="24"/>
          <w:szCs w:val="24"/>
        </w:rPr>
        <w:t>= 1) = Φ (α + β</w:t>
      </w:r>
      <w:r w:rsidRPr="003D6B5B">
        <w:rPr>
          <w:rFonts w:ascii="Times New Roman" w:hAnsi="Times New Roman" w:cs="Times New Roman"/>
          <w:sz w:val="24"/>
          <w:szCs w:val="24"/>
          <w:vertAlign w:val="subscript"/>
        </w:rPr>
        <w:t>1</w:t>
      </w:r>
      <w:r w:rsidRPr="003D6B5B">
        <w:rPr>
          <w:rFonts w:ascii="Times New Roman" w:hAnsi="Times New Roman" w:cs="Times New Roman"/>
          <w:sz w:val="24"/>
          <w:szCs w:val="24"/>
        </w:rPr>
        <w:t xml:space="preserve"> Romney Perceived </w:t>
      </w:r>
      <w:proofErr w:type="spellStart"/>
      <w:r>
        <w:rPr>
          <w:rFonts w:ascii="Times New Roman" w:hAnsi="Times New Roman" w:cs="Times New Roman"/>
          <w:sz w:val="24"/>
          <w:szCs w:val="24"/>
        </w:rPr>
        <w:t>Agreement</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β</w:t>
      </w:r>
      <w:r w:rsidRPr="003D6B5B">
        <w:rPr>
          <w:rFonts w:ascii="Times New Roman" w:hAnsi="Times New Roman" w:cs="Times New Roman"/>
          <w:sz w:val="24"/>
          <w:szCs w:val="24"/>
          <w:vertAlign w:val="subscript"/>
        </w:rPr>
        <w:t>2</w:t>
      </w:r>
      <w:r w:rsidRPr="003D6B5B">
        <w:rPr>
          <w:rFonts w:ascii="Times New Roman" w:hAnsi="Times New Roman" w:cs="Times New Roman"/>
          <w:sz w:val="24"/>
          <w:szCs w:val="24"/>
        </w:rPr>
        <w:t xml:space="preserve"> Obama Perceived </w:t>
      </w:r>
      <w:proofErr w:type="spellStart"/>
      <w:r>
        <w:rPr>
          <w:rFonts w:ascii="Times New Roman" w:hAnsi="Times New Roman" w:cs="Times New Roman"/>
          <w:sz w:val="24"/>
          <w:szCs w:val="24"/>
        </w:rPr>
        <w:t>Agreement</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 xml:space="preserve"> + β</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Presidential </w:t>
      </w:r>
      <w:proofErr w:type="spellStart"/>
      <w:r>
        <w:rPr>
          <w:rFonts w:ascii="Times New Roman" w:hAnsi="Times New Roman" w:cs="Times New Roman"/>
          <w:sz w:val="24"/>
          <w:szCs w:val="24"/>
        </w:rPr>
        <w:t>Approval</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Strong </w:t>
      </w:r>
      <w:proofErr w:type="spellStart"/>
      <w:r>
        <w:rPr>
          <w:rFonts w:ascii="Times New Roman" w:hAnsi="Times New Roman" w:cs="Times New Roman"/>
          <w:sz w:val="24"/>
          <w:szCs w:val="24"/>
        </w:rPr>
        <w:t>Democrat</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5 </w:t>
      </w:r>
      <w:r>
        <w:rPr>
          <w:rFonts w:ascii="Times New Roman" w:hAnsi="Times New Roman" w:cs="Times New Roman"/>
          <w:sz w:val="24"/>
          <w:szCs w:val="24"/>
        </w:rPr>
        <w:t xml:space="preserve">Weak </w:t>
      </w:r>
      <w:proofErr w:type="spellStart"/>
      <w:r>
        <w:rPr>
          <w:rFonts w:ascii="Times New Roman" w:hAnsi="Times New Roman" w:cs="Times New Roman"/>
          <w:sz w:val="24"/>
          <w:szCs w:val="24"/>
        </w:rPr>
        <w:t>Democrat</w:t>
      </w:r>
      <w:r w:rsidRPr="00114891">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6 </w:t>
      </w:r>
      <w:r>
        <w:rPr>
          <w:rFonts w:ascii="Times New Roman" w:hAnsi="Times New Roman" w:cs="Times New Roman"/>
          <w:sz w:val="24"/>
          <w:szCs w:val="24"/>
        </w:rPr>
        <w:t xml:space="preserve">Strong </w:t>
      </w:r>
      <w:proofErr w:type="spellStart"/>
      <w:r>
        <w:rPr>
          <w:rFonts w:ascii="Times New Roman" w:hAnsi="Times New Roman" w:cs="Times New Roman"/>
          <w:sz w:val="24"/>
          <w:szCs w:val="24"/>
        </w:rPr>
        <w:t>Republican</w:t>
      </w:r>
      <w:r w:rsidRPr="003D6B5B">
        <w:rPr>
          <w:rFonts w:ascii="Times New Roman" w:hAnsi="Times New Roman" w:cs="Times New Roman"/>
          <w:i/>
          <w:sz w:val="24"/>
          <w:szCs w:val="24"/>
          <w:vertAlign w:val="subscript"/>
        </w:rPr>
        <w:t>i</w:t>
      </w:r>
      <w:proofErr w:type="spellEnd"/>
      <w:r>
        <w:rPr>
          <w:rFonts w:ascii="Times New Roman" w:hAnsi="Times New Roman" w:cs="Times New Roman"/>
          <w:sz w:val="24"/>
          <w:szCs w:val="24"/>
        </w:rPr>
        <w:t xml:space="preserve"> +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7 </w:t>
      </w:r>
      <w:r>
        <w:rPr>
          <w:rFonts w:ascii="Times New Roman" w:hAnsi="Times New Roman" w:cs="Times New Roman"/>
          <w:sz w:val="24"/>
          <w:szCs w:val="24"/>
        </w:rPr>
        <w:t xml:space="preserve">Weak Republican + </w:t>
      </w:r>
      <w:r w:rsidRPr="003D6B5B">
        <w:rPr>
          <w:rFonts w:ascii="Times New Roman" w:hAnsi="Times New Roman" w:cs="Times New Roman"/>
          <w:sz w:val="24"/>
          <w:szCs w:val="24"/>
        </w:rPr>
        <w:t xml:space="preserve">λ </w:t>
      </w:r>
      <w:r>
        <w:rPr>
          <w:rFonts w:ascii="Times New Roman" w:hAnsi="Times New Roman" w:cs="Times New Roman"/>
          <w:sz w:val="24"/>
          <w:szCs w:val="24"/>
        </w:rPr>
        <w:t xml:space="preserve">Demographic </w:t>
      </w:r>
      <w:proofErr w:type="spellStart"/>
      <w:r w:rsidRPr="003D6B5B">
        <w:rPr>
          <w:rFonts w:ascii="Times New Roman" w:hAnsi="Times New Roman" w:cs="Times New Roman"/>
          <w:sz w:val="24"/>
          <w:szCs w:val="24"/>
        </w:rPr>
        <w:t>Controls</w:t>
      </w:r>
      <w:r w:rsidRPr="003D6B5B">
        <w:rPr>
          <w:rFonts w:ascii="Times New Roman" w:hAnsi="Times New Roman" w:cs="Times New Roman"/>
          <w:i/>
          <w:sz w:val="24"/>
          <w:szCs w:val="24"/>
          <w:vertAlign w:val="subscript"/>
        </w:rPr>
        <w:t>i</w:t>
      </w:r>
      <w:proofErr w:type="spellEnd"/>
      <w:r w:rsidRPr="003D6B5B">
        <w:rPr>
          <w:rFonts w:ascii="Times New Roman" w:hAnsi="Times New Roman" w:cs="Times New Roman"/>
          <w:sz w:val="24"/>
          <w:szCs w:val="24"/>
        </w:rPr>
        <w:t>),</w:t>
      </w:r>
    </w:p>
    <w:p w14:paraId="7C9E554F" w14:textId="372A6AA7" w:rsidR="003F3037" w:rsidRDefault="003F3037" w:rsidP="00C84DB4">
      <w:pPr>
        <w:spacing w:after="0" w:line="480" w:lineRule="auto"/>
        <w:rPr>
          <w:rFonts w:ascii="Times New Roman" w:hAnsi="Times New Roman" w:cs="Times New Roman"/>
          <w:sz w:val="24"/>
          <w:szCs w:val="24"/>
        </w:rPr>
      </w:pPr>
      <w:r w:rsidRPr="003D6B5B">
        <w:rPr>
          <w:rFonts w:ascii="Times New Roman" w:hAnsi="Times New Roman" w:cs="Times New Roman"/>
          <w:sz w:val="24"/>
          <w:szCs w:val="24"/>
        </w:rPr>
        <w:t xml:space="preserve">where the </w:t>
      </w:r>
      <w:r>
        <w:rPr>
          <w:rFonts w:ascii="Times New Roman" w:hAnsi="Times New Roman" w:cs="Times New Roman"/>
          <w:sz w:val="24"/>
          <w:szCs w:val="24"/>
        </w:rPr>
        <w:t xml:space="preserve">demographic </w:t>
      </w:r>
      <w:r w:rsidRPr="003D6B5B">
        <w:rPr>
          <w:rFonts w:ascii="Times New Roman" w:hAnsi="Times New Roman" w:cs="Times New Roman"/>
          <w:sz w:val="24"/>
          <w:szCs w:val="24"/>
        </w:rPr>
        <w:t>controls are defined in the previous section</w:t>
      </w:r>
      <w:r>
        <w:rPr>
          <w:rFonts w:ascii="Times New Roman" w:hAnsi="Times New Roman" w:cs="Times New Roman"/>
          <w:sz w:val="24"/>
          <w:szCs w:val="24"/>
        </w:rPr>
        <w:t xml:space="preserve"> and Appendix Table C</w:t>
      </w:r>
      <w:r w:rsidRPr="003D6B5B">
        <w:rPr>
          <w:rFonts w:ascii="Times New Roman" w:hAnsi="Times New Roman" w:cs="Times New Roman"/>
          <w:sz w:val="24"/>
          <w:szCs w:val="24"/>
        </w:rPr>
        <w:t xml:space="preserve">.  </w:t>
      </w:r>
    </w:p>
    <w:p w14:paraId="79E26228" w14:textId="141372E5" w:rsidR="003F3037" w:rsidRPr="00C84DB4" w:rsidRDefault="003F3037" w:rsidP="0067735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partisan identity theory is correct, then the coefficients on validated and perceived agreement with each of the candidates (</w:t>
      </w:r>
      <w:r w:rsidRPr="003D6B5B">
        <w:rPr>
          <w:rFonts w:ascii="Times New Roman" w:hAnsi="Times New Roman" w:cs="Times New Roman"/>
          <w:sz w:val="24"/>
          <w:szCs w:val="24"/>
        </w:rPr>
        <w:t>β</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w:t>
      </w:r>
      <w:r w:rsidRPr="003D6B5B">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rPr>
        <w:t xml:space="preserve">) will not be statistically significant. Moreover, we would expect the coefficient on Strong Democrat, </w:t>
      </w:r>
      <w:r w:rsidRPr="003D6B5B">
        <w:rPr>
          <w:rFonts w:ascii="Times New Roman" w:hAnsi="Times New Roman" w:cs="Times New Roman"/>
          <w:sz w:val="24"/>
          <w:szCs w:val="24"/>
        </w:rPr>
        <w:t>β</w:t>
      </w:r>
      <w:r>
        <w:rPr>
          <w:rFonts w:ascii="Times New Roman" w:hAnsi="Times New Roman" w:cs="Times New Roman"/>
          <w:sz w:val="24"/>
          <w:szCs w:val="24"/>
          <w:vertAlign w:val="subscript"/>
        </w:rPr>
        <w:t xml:space="preserve">4, </w:t>
      </w:r>
      <w:r>
        <w:rPr>
          <w:rFonts w:ascii="Times New Roman" w:hAnsi="Times New Roman" w:cs="Times New Roman"/>
          <w:sz w:val="24"/>
          <w:szCs w:val="24"/>
        </w:rPr>
        <w:t xml:space="preserve">to be significantly higher than that on Weak Democrat, </w:t>
      </w:r>
      <w:r w:rsidRPr="003D6B5B">
        <w:rPr>
          <w:rFonts w:ascii="Times New Roman" w:hAnsi="Times New Roman" w:cs="Times New Roman"/>
          <w:sz w:val="24"/>
          <w:szCs w:val="24"/>
        </w:rPr>
        <w:t>β</w:t>
      </w:r>
      <w:r>
        <w:rPr>
          <w:rFonts w:ascii="Times New Roman" w:hAnsi="Times New Roman" w:cs="Times New Roman"/>
          <w:sz w:val="24"/>
          <w:szCs w:val="24"/>
          <w:vertAlign w:val="subscript"/>
        </w:rPr>
        <w:t>5</w:t>
      </w:r>
      <w:r>
        <w:rPr>
          <w:rFonts w:ascii="Times New Roman" w:hAnsi="Times New Roman" w:cs="Times New Roman"/>
          <w:sz w:val="24"/>
          <w:szCs w:val="24"/>
        </w:rPr>
        <w:t>, and likewise, the coefficient on Strong Republican,</w:t>
      </w:r>
      <w:r w:rsidRPr="00C84DB4">
        <w:rPr>
          <w:rFonts w:ascii="Times New Roman" w:hAnsi="Times New Roman" w:cs="Times New Roman"/>
          <w:sz w:val="24"/>
          <w:szCs w:val="24"/>
        </w:rPr>
        <w:t xml:space="preserve"> </w:t>
      </w:r>
      <w:r w:rsidRPr="003D6B5B">
        <w:rPr>
          <w:rFonts w:ascii="Times New Roman" w:hAnsi="Times New Roman" w:cs="Times New Roman"/>
          <w:sz w:val="24"/>
          <w:szCs w:val="24"/>
        </w:rPr>
        <w:t>β</w:t>
      </w:r>
      <w:r>
        <w:rPr>
          <w:rFonts w:ascii="Times New Roman" w:hAnsi="Times New Roman" w:cs="Times New Roman"/>
          <w:sz w:val="24"/>
          <w:szCs w:val="24"/>
          <w:vertAlign w:val="subscript"/>
        </w:rPr>
        <w:t>5,</w:t>
      </w:r>
      <w:r>
        <w:rPr>
          <w:rFonts w:ascii="Times New Roman" w:hAnsi="Times New Roman" w:cs="Times New Roman"/>
          <w:sz w:val="24"/>
          <w:szCs w:val="24"/>
        </w:rPr>
        <w:t xml:space="preserve"> to be significantly higher than that on Weak Republican, </w:t>
      </w:r>
      <w:r w:rsidRPr="003D6B5B">
        <w:rPr>
          <w:rFonts w:ascii="Times New Roman" w:hAnsi="Times New Roman" w:cs="Times New Roman"/>
          <w:sz w:val="24"/>
          <w:szCs w:val="24"/>
        </w:rPr>
        <w:t>β</w:t>
      </w:r>
      <w:r>
        <w:rPr>
          <w:rFonts w:ascii="Times New Roman" w:hAnsi="Times New Roman" w:cs="Times New Roman"/>
          <w:sz w:val="24"/>
          <w:szCs w:val="24"/>
          <w:vertAlign w:val="subscript"/>
        </w:rPr>
        <w:t>6</w:t>
      </w:r>
      <w:r>
        <w:rPr>
          <w:rFonts w:ascii="Times New Roman" w:hAnsi="Times New Roman" w:cs="Times New Roman"/>
          <w:sz w:val="24"/>
          <w:szCs w:val="24"/>
        </w:rPr>
        <w:t xml:space="preserve">. By comparison, if the decision to donate to a candidate is meaningfully associated with that candidate’s positions, then </w:t>
      </w:r>
      <w:r w:rsidRPr="003D6B5B">
        <w:rPr>
          <w:rFonts w:ascii="Times New Roman" w:hAnsi="Times New Roman" w:cs="Times New Roman"/>
          <w:sz w:val="24"/>
          <w:szCs w:val="24"/>
        </w:rPr>
        <w:t>β</w:t>
      </w:r>
      <w:r>
        <w:rPr>
          <w:rFonts w:ascii="Times New Roman" w:hAnsi="Times New Roman" w:cs="Times New Roman"/>
          <w:sz w:val="24"/>
          <w:szCs w:val="24"/>
          <w:vertAlign w:val="subscript"/>
        </w:rPr>
        <w:t>1</w:t>
      </w:r>
      <w:r>
        <w:rPr>
          <w:rFonts w:ascii="Times New Roman" w:hAnsi="Times New Roman" w:cs="Times New Roman"/>
          <w:sz w:val="24"/>
          <w:szCs w:val="24"/>
        </w:rPr>
        <w:t xml:space="preserve"> and </w:t>
      </w:r>
      <w:r w:rsidRPr="003D6B5B">
        <w:rPr>
          <w:rFonts w:ascii="Times New Roman" w:hAnsi="Times New Roman" w:cs="Times New Roman"/>
          <w:sz w:val="24"/>
          <w:szCs w:val="24"/>
        </w:rPr>
        <w:t>β</w:t>
      </w:r>
      <w:r>
        <w:rPr>
          <w:rFonts w:ascii="Times New Roman" w:hAnsi="Times New Roman" w:cs="Times New Roman"/>
          <w:sz w:val="24"/>
          <w:szCs w:val="24"/>
          <w:vertAlign w:val="subscript"/>
        </w:rPr>
        <w:t>2</w:t>
      </w:r>
      <w:r>
        <w:rPr>
          <w:rFonts w:ascii="Times New Roman" w:hAnsi="Times New Roman" w:cs="Times New Roman"/>
          <w:sz w:val="24"/>
          <w:szCs w:val="24"/>
        </w:rPr>
        <w:t xml:space="preserve"> will be statistically significant. Given the dependent variables, we expect agreement with Romney to be positively associated with the likelihood of donating to Romney and negatively associated with the likelihood of donating to Obama.  Likewise, agreement with Obama should be positively associated with contributing to Obama and negatively associated with contributing to Romney. </w:t>
      </w:r>
    </w:p>
    <w:p w14:paraId="53656CDB" w14:textId="17025FAC" w:rsidR="003F3037" w:rsidRDefault="003F3037" w:rsidP="00007E55">
      <w:pPr>
        <w:spacing w:after="0" w:line="480" w:lineRule="auto"/>
        <w:ind w:firstLine="720"/>
        <w:rPr>
          <w:rFonts w:ascii="Times New Roman" w:hAnsi="Times New Roman" w:cs="Times New Roman"/>
          <w:sz w:val="24"/>
          <w:szCs w:val="24"/>
        </w:rPr>
      </w:pPr>
      <w:r w:rsidRPr="003D6B5B">
        <w:rPr>
          <w:rFonts w:ascii="Times New Roman" w:hAnsi="Times New Roman" w:cs="Times New Roman"/>
          <w:sz w:val="24"/>
          <w:szCs w:val="24"/>
        </w:rPr>
        <w:t xml:space="preserve">These basic specifications have the advantage of being straightforward, but ignore the </w:t>
      </w:r>
      <w:r>
        <w:rPr>
          <w:rFonts w:ascii="Times New Roman" w:hAnsi="Times New Roman" w:cs="Times New Roman"/>
          <w:sz w:val="24"/>
          <w:szCs w:val="24"/>
        </w:rPr>
        <w:t xml:space="preserve">potential </w:t>
      </w:r>
      <w:r w:rsidRPr="003D6B5B">
        <w:rPr>
          <w:rFonts w:ascii="Times New Roman" w:hAnsi="Times New Roman" w:cs="Times New Roman"/>
          <w:sz w:val="24"/>
          <w:szCs w:val="24"/>
        </w:rPr>
        <w:t>correlation between the decision</w:t>
      </w:r>
      <w:r>
        <w:rPr>
          <w:rFonts w:ascii="Times New Roman" w:hAnsi="Times New Roman" w:cs="Times New Roman"/>
          <w:sz w:val="24"/>
          <w:szCs w:val="24"/>
        </w:rPr>
        <w:t>s</w:t>
      </w:r>
      <w:r w:rsidRPr="003D6B5B">
        <w:rPr>
          <w:rFonts w:ascii="Times New Roman" w:hAnsi="Times New Roman" w:cs="Times New Roman"/>
          <w:sz w:val="24"/>
          <w:szCs w:val="24"/>
        </w:rPr>
        <w:t xml:space="preserve"> to donate to </w:t>
      </w:r>
      <w:r>
        <w:rPr>
          <w:rFonts w:ascii="Times New Roman" w:hAnsi="Times New Roman" w:cs="Times New Roman"/>
          <w:sz w:val="24"/>
          <w:szCs w:val="24"/>
        </w:rPr>
        <w:t>Romney and/or Obama</w:t>
      </w:r>
      <w:r w:rsidRPr="003D6B5B">
        <w:rPr>
          <w:rFonts w:ascii="Times New Roman" w:hAnsi="Times New Roman" w:cs="Times New Roman"/>
          <w:sz w:val="24"/>
          <w:szCs w:val="24"/>
        </w:rPr>
        <w:t xml:space="preserve">.  To address this </w:t>
      </w:r>
      <w:r w:rsidRPr="003D6B5B">
        <w:rPr>
          <w:rFonts w:ascii="Times New Roman" w:hAnsi="Times New Roman" w:cs="Times New Roman"/>
          <w:sz w:val="24"/>
          <w:szCs w:val="24"/>
        </w:rPr>
        <w:lastRenderedPageBreak/>
        <w:t xml:space="preserve">correlation, we have also analyzed the data with </w:t>
      </w:r>
      <w:r>
        <w:rPr>
          <w:rFonts w:ascii="Times New Roman" w:hAnsi="Times New Roman" w:cs="Times New Roman"/>
          <w:sz w:val="24"/>
          <w:szCs w:val="24"/>
        </w:rPr>
        <w:t xml:space="preserve">a </w:t>
      </w:r>
      <w:r w:rsidRPr="003D6B5B">
        <w:rPr>
          <w:rFonts w:ascii="Times New Roman" w:hAnsi="Times New Roman" w:cs="Times New Roman"/>
          <w:sz w:val="24"/>
          <w:szCs w:val="24"/>
        </w:rPr>
        <w:t xml:space="preserve">bivariate </w:t>
      </w:r>
      <w:proofErr w:type="spellStart"/>
      <w:r w:rsidRPr="003D6B5B">
        <w:rPr>
          <w:rFonts w:ascii="Times New Roman" w:hAnsi="Times New Roman" w:cs="Times New Roman"/>
          <w:sz w:val="24"/>
          <w:szCs w:val="24"/>
        </w:rPr>
        <w:t>probit</w:t>
      </w:r>
      <w:proofErr w:type="spellEnd"/>
      <w:r>
        <w:rPr>
          <w:rFonts w:ascii="Times New Roman" w:hAnsi="Times New Roman" w:cs="Times New Roman"/>
          <w:sz w:val="24"/>
          <w:szCs w:val="24"/>
        </w:rPr>
        <w:t xml:space="preserve"> specification that is akin to a seemingly unrelated regression model, except that the dependent variables are dichotomous. In particular, this alternative model estimates two equations where the </w:t>
      </w:r>
      <w:r w:rsidRPr="003D6B5B">
        <w:rPr>
          <w:rFonts w:ascii="Times New Roman" w:hAnsi="Times New Roman" w:cs="Times New Roman"/>
          <w:sz w:val="24"/>
          <w:szCs w:val="24"/>
        </w:rPr>
        <w:t xml:space="preserve">dependent variables are </w:t>
      </w:r>
      <w:proofErr w:type="spellStart"/>
      <w:r>
        <w:rPr>
          <w:rFonts w:ascii="Times New Roman" w:hAnsi="Times New Roman" w:cs="Times New Roman"/>
          <w:i/>
          <w:sz w:val="24"/>
          <w:szCs w:val="24"/>
        </w:rPr>
        <w:t>Pr</w:t>
      </w:r>
      <w:proofErr w:type="spellEnd"/>
      <w:r>
        <w:rPr>
          <w:rFonts w:ascii="Times New Roman" w:hAnsi="Times New Roman" w:cs="Times New Roman"/>
          <w:i/>
          <w:sz w:val="24"/>
          <w:szCs w:val="24"/>
        </w:rPr>
        <w:t xml:space="preserve">(Give Romney = 1) </w:t>
      </w:r>
      <w:r>
        <w:rPr>
          <w:rFonts w:ascii="Times New Roman" w:hAnsi="Times New Roman" w:cs="Times New Roman"/>
          <w:sz w:val="24"/>
          <w:szCs w:val="24"/>
        </w:rPr>
        <w:t xml:space="preserve">and </w:t>
      </w:r>
      <w:proofErr w:type="spellStart"/>
      <w:r>
        <w:rPr>
          <w:rFonts w:ascii="Times New Roman" w:hAnsi="Times New Roman" w:cs="Times New Roman"/>
          <w:i/>
          <w:sz w:val="24"/>
          <w:szCs w:val="24"/>
        </w:rPr>
        <w:t>Pr</w:t>
      </w:r>
      <w:proofErr w:type="spellEnd"/>
      <w:r>
        <w:rPr>
          <w:rFonts w:ascii="Times New Roman" w:hAnsi="Times New Roman" w:cs="Times New Roman"/>
          <w:i/>
          <w:sz w:val="24"/>
          <w:szCs w:val="24"/>
        </w:rPr>
        <w:t>(Give Obama</w:t>
      </w:r>
      <w:r w:rsidRPr="00222D39">
        <w:rPr>
          <w:rFonts w:ascii="Times New Roman" w:hAnsi="Times New Roman" w:cs="Times New Roman"/>
          <w:i/>
          <w:sz w:val="24"/>
          <w:szCs w:val="24"/>
        </w:rPr>
        <w:t xml:space="preserve"> = 1)</w:t>
      </w:r>
      <w:r w:rsidRPr="003D6B5B">
        <w:rPr>
          <w:rFonts w:ascii="Times New Roman" w:hAnsi="Times New Roman" w:cs="Times New Roman"/>
          <w:sz w:val="24"/>
          <w:szCs w:val="24"/>
        </w:rPr>
        <w:t xml:space="preserve">, </w:t>
      </w:r>
      <w:r>
        <w:rPr>
          <w:rFonts w:ascii="Times New Roman" w:hAnsi="Times New Roman" w:cs="Times New Roman"/>
          <w:sz w:val="24"/>
          <w:szCs w:val="24"/>
        </w:rPr>
        <w:t>and the error terms of the equations are assumed to be correlated.</w:t>
      </w:r>
      <w:r w:rsidRPr="003D6B5B">
        <w:rPr>
          <w:rFonts w:ascii="Times New Roman" w:hAnsi="Times New Roman" w:cs="Times New Roman"/>
          <w:sz w:val="24"/>
          <w:szCs w:val="24"/>
          <w:vertAlign w:val="superscript"/>
        </w:rPr>
        <w:endnoteReference w:id="13"/>
      </w:r>
      <w:r w:rsidRPr="003D6B5B">
        <w:rPr>
          <w:rFonts w:ascii="Times New Roman" w:hAnsi="Times New Roman" w:cs="Times New Roman"/>
          <w:sz w:val="24"/>
          <w:szCs w:val="24"/>
        </w:rPr>
        <w:t xml:space="preserve"> One bivariate </w:t>
      </w:r>
      <w:proofErr w:type="spellStart"/>
      <w:r w:rsidRPr="003D6B5B">
        <w:rPr>
          <w:rFonts w:ascii="Times New Roman" w:hAnsi="Times New Roman" w:cs="Times New Roman"/>
          <w:sz w:val="24"/>
          <w:szCs w:val="24"/>
        </w:rPr>
        <w:t>probit</w:t>
      </w:r>
      <w:proofErr w:type="spellEnd"/>
      <w:r w:rsidRPr="003D6B5B">
        <w:rPr>
          <w:rFonts w:ascii="Times New Roman" w:hAnsi="Times New Roman" w:cs="Times New Roman"/>
          <w:sz w:val="24"/>
          <w:szCs w:val="24"/>
        </w:rPr>
        <w:t xml:space="preserve"> model analyzes the impact of </w:t>
      </w:r>
      <w:r>
        <w:rPr>
          <w:rFonts w:ascii="Times New Roman" w:hAnsi="Times New Roman" w:cs="Times New Roman"/>
          <w:sz w:val="24"/>
          <w:szCs w:val="24"/>
        </w:rPr>
        <w:t>validated</w:t>
      </w:r>
      <w:r w:rsidRPr="003D6B5B">
        <w:rPr>
          <w:rFonts w:ascii="Times New Roman" w:hAnsi="Times New Roman" w:cs="Times New Roman"/>
          <w:sz w:val="24"/>
          <w:szCs w:val="24"/>
        </w:rPr>
        <w:t xml:space="preserve"> i</w:t>
      </w:r>
      <w:r>
        <w:rPr>
          <w:rFonts w:ascii="Times New Roman" w:hAnsi="Times New Roman" w:cs="Times New Roman"/>
          <w:sz w:val="24"/>
          <w:szCs w:val="24"/>
        </w:rPr>
        <w:t>ssue agreement with</w:t>
      </w:r>
      <w:r w:rsidRPr="003D6B5B">
        <w:rPr>
          <w:rFonts w:ascii="Times New Roman" w:hAnsi="Times New Roman" w:cs="Times New Roman"/>
          <w:sz w:val="24"/>
          <w:szCs w:val="24"/>
        </w:rPr>
        <w:t xml:space="preserve"> each of the candidates, while a second analyzes the impact of </w:t>
      </w:r>
      <w:r>
        <w:rPr>
          <w:rFonts w:ascii="Times New Roman" w:hAnsi="Times New Roman" w:cs="Times New Roman"/>
          <w:sz w:val="24"/>
          <w:szCs w:val="24"/>
        </w:rPr>
        <w:t>perceived agreement</w:t>
      </w:r>
      <w:r w:rsidRPr="003D6B5B">
        <w:rPr>
          <w:rFonts w:ascii="Times New Roman" w:hAnsi="Times New Roman" w:cs="Times New Roman"/>
          <w:sz w:val="24"/>
          <w:szCs w:val="24"/>
        </w:rPr>
        <w:t xml:space="preserve">. The results of this analysis are presented in </w:t>
      </w:r>
      <w:r>
        <w:rPr>
          <w:rFonts w:ascii="Times New Roman" w:hAnsi="Times New Roman" w:cs="Times New Roman"/>
          <w:sz w:val="24"/>
          <w:szCs w:val="24"/>
        </w:rPr>
        <w:t>Appendix Table D</w:t>
      </w:r>
      <w:r w:rsidRPr="003D6B5B">
        <w:rPr>
          <w:rFonts w:ascii="Times New Roman" w:hAnsi="Times New Roman" w:cs="Times New Roman"/>
          <w:sz w:val="24"/>
          <w:szCs w:val="24"/>
        </w:rPr>
        <w:t xml:space="preserve"> and conform </w:t>
      </w:r>
      <w:r>
        <w:rPr>
          <w:rFonts w:ascii="Times New Roman" w:hAnsi="Times New Roman" w:cs="Times New Roman"/>
          <w:sz w:val="24"/>
          <w:szCs w:val="24"/>
        </w:rPr>
        <w:t>to</w:t>
      </w:r>
      <w:r w:rsidRPr="003D6B5B">
        <w:rPr>
          <w:rFonts w:ascii="Times New Roman" w:hAnsi="Times New Roman" w:cs="Times New Roman"/>
          <w:sz w:val="24"/>
          <w:szCs w:val="24"/>
        </w:rPr>
        <w:t xml:space="preserve"> </w:t>
      </w:r>
      <w:r>
        <w:rPr>
          <w:rFonts w:ascii="Times New Roman" w:hAnsi="Times New Roman" w:cs="Times New Roman"/>
          <w:sz w:val="24"/>
          <w:szCs w:val="24"/>
        </w:rPr>
        <w:t>those of the main text</w:t>
      </w:r>
      <w:r w:rsidRPr="003D6B5B">
        <w:rPr>
          <w:rFonts w:ascii="Times New Roman" w:hAnsi="Times New Roman" w:cs="Times New Roman"/>
          <w:sz w:val="24"/>
          <w:szCs w:val="24"/>
        </w:rPr>
        <w:t>.</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p>
    <w:p w14:paraId="714F9F53" w14:textId="342CA27C" w:rsidR="003F3037" w:rsidRDefault="003F3037" w:rsidP="00007E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analyze separate models for validated versus perceived policy agreement because the collinearity between these factors is reasonably high. For Obama, the correlation between perceived and validated agreement is ρ=0.8 and for Romney it is ρ=0.7.  However, the results, as shown in Table F1 in the online supplemental materials, </w:t>
      </w:r>
      <w:r w:rsidRPr="00CD7BC8">
        <w:rPr>
          <w:rFonts w:ascii="Times New Roman" w:hAnsi="Times New Roman" w:cs="Times New Roman"/>
          <w:sz w:val="24"/>
          <w:szCs w:val="24"/>
        </w:rPr>
        <w:t xml:space="preserve">are similar if we analyze a unified specification </w:t>
      </w:r>
      <w:r>
        <w:rPr>
          <w:rFonts w:ascii="Times New Roman" w:hAnsi="Times New Roman" w:cs="Times New Roman"/>
          <w:sz w:val="24"/>
          <w:szCs w:val="24"/>
        </w:rPr>
        <w:t>with all four of these variables</w:t>
      </w:r>
      <w:r w:rsidRPr="00CD7BC8">
        <w:rPr>
          <w:rFonts w:ascii="Times New Roman" w:hAnsi="Times New Roman" w:cs="Times New Roman"/>
          <w:sz w:val="24"/>
          <w:szCs w:val="24"/>
        </w:rPr>
        <w:t>.</w:t>
      </w:r>
    </w:p>
    <w:p w14:paraId="271A6E46" w14:textId="0706ED83" w:rsidR="003F3037" w:rsidRDefault="003F3037" w:rsidP="00007E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analyze the hybrid theory in which Independents are more affected by candidates’ positions than partisans, we re-analyze Equations [1] through [4] with the addition of interaction terms between coefficients on agreement with candidates’ positions and whether the respondent is an Independent (as well as relevant main effects). As defined in Appendix C, the variable </w:t>
      </w:r>
      <w:r w:rsidRPr="004959E9">
        <w:rPr>
          <w:rFonts w:ascii="Times New Roman" w:hAnsi="Times New Roman" w:cs="Times New Roman"/>
          <w:i/>
          <w:sz w:val="24"/>
          <w:szCs w:val="24"/>
        </w:rPr>
        <w:t>Independent</w:t>
      </w:r>
      <w:r>
        <w:rPr>
          <w:rFonts w:ascii="Times New Roman" w:hAnsi="Times New Roman" w:cs="Times New Roman"/>
          <w:sz w:val="24"/>
          <w:szCs w:val="24"/>
        </w:rPr>
        <w:t xml:space="preserve"> equals 1 if the respondent self-identifies as Independent and does not lean towards either party. If the hybrid theory is correct, the main effects of validated and perceived agreement will remain influential, but the interaction terms will offer additional predictive power. (Note that in these regressions, the omitted categorical variable on partisanship represents individuals who identified as something other than a Democrat, Republican, or Independent.)</w:t>
      </w:r>
    </w:p>
    <w:p w14:paraId="61CE255E" w14:textId="665825DB" w:rsidR="003F3037" w:rsidRDefault="003F3037" w:rsidP="00F214E5">
      <w:pPr>
        <w:spacing w:after="0" w:line="480" w:lineRule="auto"/>
        <w:ind w:firstLine="720"/>
        <w:rPr>
          <w:rFonts w:ascii="Times New Roman" w:hAnsi="Times New Roman" w:cs="Times New Roman"/>
          <w:sz w:val="24"/>
          <w:szCs w:val="24"/>
        </w:rPr>
      </w:pPr>
      <w:r w:rsidRPr="003D6B5B">
        <w:rPr>
          <w:rFonts w:ascii="Times New Roman" w:hAnsi="Times New Roman" w:cs="Times New Roman"/>
          <w:sz w:val="24"/>
          <w:szCs w:val="24"/>
        </w:rPr>
        <w:lastRenderedPageBreak/>
        <w:t xml:space="preserve">Finally, </w:t>
      </w:r>
      <w:r>
        <w:rPr>
          <w:rFonts w:ascii="Times New Roman" w:hAnsi="Times New Roman" w:cs="Times New Roman"/>
          <w:sz w:val="24"/>
          <w:szCs w:val="24"/>
        </w:rPr>
        <w:t>we examine</w:t>
      </w:r>
      <w:r w:rsidRPr="003D6B5B">
        <w:rPr>
          <w:rFonts w:ascii="Times New Roman" w:hAnsi="Times New Roman" w:cs="Times New Roman"/>
          <w:sz w:val="24"/>
          <w:szCs w:val="24"/>
        </w:rPr>
        <w:t xml:space="preserve"> the amount of money respondent </w:t>
      </w:r>
      <w:proofErr w:type="spellStart"/>
      <w:r w:rsidRPr="003D6B5B">
        <w:rPr>
          <w:rFonts w:ascii="Times New Roman" w:hAnsi="Times New Roman" w:cs="Times New Roman"/>
          <w:i/>
          <w:sz w:val="24"/>
          <w:szCs w:val="24"/>
        </w:rPr>
        <w:t>i</w:t>
      </w:r>
      <w:proofErr w:type="spellEnd"/>
      <w:r w:rsidRPr="003D6B5B">
        <w:rPr>
          <w:rFonts w:ascii="Times New Roman" w:hAnsi="Times New Roman" w:cs="Times New Roman"/>
          <w:sz w:val="24"/>
          <w:szCs w:val="24"/>
        </w:rPr>
        <w:t xml:space="preserve"> donated to Obama and Romney</w:t>
      </w:r>
      <w:r>
        <w:rPr>
          <w:rFonts w:ascii="Times New Roman" w:hAnsi="Times New Roman" w:cs="Times New Roman"/>
          <w:sz w:val="24"/>
          <w:szCs w:val="24"/>
        </w:rPr>
        <w:t xml:space="preserve"> as an alternative dependent variable. In order to capture the impact of the amount conditional on the decision to give, we use a zero-inflated negative binomial model.  The first-stage equation estimates the likelihood of giving, and the second-stage equation estimates the amount given.  </w:t>
      </w:r>
      <w:r w:rsidRPr="003D6B5B">
        <w:rPr>
          <w:rFonts w:ascii="Times New Roman" w:hAnsi="Times New Roman" w:cs="Times New Roman"/>
          <w:sz w:val="24"/>
          <w:szCs w:val="24"/>
        </w:rPr>
        <w:t xml:space="preserve">As with the other </w:t>
      </w:r>
      <w:r>
        <w:rPr>
          <w:rFonts w:ascii="Times New Roman" w:hAnsi="Times New Roman" w:cs="Times New Roman"/>
          <w:sz w:val="24"/>
          <w:szCs w:val="24"/>
        </w:rPr>
        <w:t>tests, this analysis is run separately for the p</w:t>
      </w:r>
      <w:r w:rsidRPr="003D6B5B">
        <w:rPr>
          <w:rFonts w:ascii="Times New Roman" w:hAnsi="Times New Roman" w:cs="Times New Roman"/>
          <w:sz w:val="24"/>
          <w:szCs w:val="24"/>
        </w:rPr>
        <w:t xml:space="preserve">erceived </w:t>
      </w:r>
      <w:r>
        <w:rPr>
          <w:rFonts w:ascii="Times New Roman" w:hAnsi="Times New Roman" w:cs="Times New Roman"/>
          <w:sz w:val="24"/>
          <w:szCs w:val="24"/>
        </w:rPr>
        <w:t>and validated agreement</w:t>
      </w:r>
      <w:r w:rsidRPr="003D6B5B">
        <w:rPr>
          <w:rFonts w:ascii="Times New Roman" w:hAnsi="Times New Roman" w:cs="Times New Roman"/>
          <w:sz w:val="24"/>
          <w:szCs w:val="24"/>
        </w:rPr>
        <w:t xml:space="preserve"> variables given the high collinearity between them.</w:t>
      </w:r>
      <w:r w:rsidRPr="004F49E1">
        <w:rPr>
          <w:rFonts w:ascii="Times New Roman" w:hAnsi="Times New Roman" w:cs="Times New Roman"/>
          <w:sz w:val="24"/>
          <w:szCs w:val="24"/>
        </w:rPr>
        <w:t xml:space="preserve"> </w:t>
      </w:r>
      <w:r>
        <w:rPr>
          <w:rFonts w:ascii="Times New Roman" w:hAnsi="Times New Roman" w:cs="Times New Roman"/>
          <w:sz w:val="24"/>
          <w:szCs w:val="24"/>
        </w:rPr>
        <w:t xml:space="preserve">Moreover, we again test for the possibility that the effect may be larger for Independents than partisans. </w:t>
      </w:r>
    </w:p>
    <w:p w14:paraId="63ECAD72" w14:textId="77777777" w:rsidR="003F3037" w:rsidRPr="004F49E1" w:rsidRDefault="003F3037" w:rsidP="00F214E5">
      <w:pPr>
        <w:spacing w:after="0" w:line="480" w:lineRule="auto"/>
        <w:ind w:firstLine="720"/>
        <w:rPr>
          <w:rFonts w:ascii="Times New Roman" w:hAnsi="Times New Roman" w:cs="Times New Roman"/>
          <w:sz w:val="24"/>
          <w:szCs w:val="24"/>
        </w:rPr>
      </w:pPr>
    </w:p>
    <w:p w14:paraId="25A45BD4" w14:textId="3F496F3F" w:rsidR="003F3037" w:rsidRDefault="003F3037" w:rsidP="007B2438">
      <w:pPr>
        <w:jc w:val="center"/>
        <w:rPr>
          <w:rFonts w:ascii="Times New Roman" w:hAnsi="Times New Roman" w:cs="Times New Roman"/>
          <w:b/>
          <w:sz w:val="30"/>
          <w:szCs w:val="30"/>
        </w:rPr>
      </w:pPr>
      <w:r w:rsidRPr="007B2438">
        <w:rPr>
          <w:rFonts w:ascii="Times New Roman" w:hAnsi="Times New Roman" w:cs="Times New Roman"/>
          <w:b/>
          <w:sz w:val="30"/>
          <w:szCs w:val="30"/>
        </w:rPr>
        <w:t>Results on Likelihood of Donating</w:t>
      </w:r>
    </w:p>
    <w:p w14:paraId="09C6E0C2" w14:textId="77777777" w:rsidR="003F3037" w:rsidRPr="007B2438" w:rsidRDefault="003F3037" w:rsidP="007B2438">
      <w:pPr>
        <w:jc w:val="center"/>
        <w:rPr>
          <w:rFonts w:ascii="Times New Roman" w:hAnsi="Times New Roman" w:cs="Times New Roman"/>
          <w:b/>
          <w:sz w:val="12"/>
          <w:szCs w:val="12"/>
        </w:rPr>
      </w:pPr>
    </w:p>
    <w:p w14:paraId="20CDB835" w14:textId="038B5492" w:rsidR="003F3037" w:rsidRDefault="003F3037" w:rsidP="00F17D2B">
      <w:pPr>
        <w:spacing w:after="0" w:line="480" w:lineRule="auto"/>
        <w:rPr>
          <w:rFonts w:ascii="Times New Roman" w:hAnsi="Times New Roman" w:cs="Times New Roman"/>
          <w:sz w:val="24"/>
          <w:szCs w:val="24"/>
        </w:rPr>
      </w:pPr>
      <w:r w:rsidRPr="003D6B5B">
        <w:rPr>
          <w:rFonts w:ascii="Times New Roman" w:hAnsi="Times New Roman" w:cs="Times New Roman"/>
          <w:sz w:val="24"/>
          <w:szCs w:val="24"/>
        </w:rPr>
        <w:tab/>
      </w:r>
      <w:r>
        <w:rPr>
          <w:rFonts w:ascii="Times New Roman" w:hAnsi="Times New Roman" w:cs="Times New Roman"/>
          <w:sz w:val="24"/>
          <w:szCs w:val="24"/>
        </w:rPr>
        <w:t>Table 1 presents the results of Equations 1 through 4</w:t>
      </w:r>
      <w:r w:rsidRPr="00742678">
        <w:rPr>
          <w:rFonts w:ascii="Times New Roman" w:hAnsi="Times New Roman" w:cs="Times New Roman"/>
          <w:sz w:val="24"/>
          <w:szCs w:val="24"/>
        </w:rPr>
        <w:t xml:space="preserve">. </w:t>
      </w:r>
    </w:p>
    <w:p w14:paraId="07D8065B" w14:textId="7EA0DBFB" w:rsidR="003F3037" w:rsidRPr="006005F7" w:rsidRDefault="006005F7" w:rsidP="0076467B">
      <w:pPr>
        <w:spacing w:after="0" w:line="480" w:lineRule="auto"/>
        <w:jc w:val="center"/>
        <w:rPr>
          <w:rFonts w:ascii="Times New Roman" w:hAnsi="Times New Roman" w:cs="Times New Roman"/>
          <w:b/>
          <w:sz w:val="24"/>
          <w:szCs w:val="24"/>
        </w:rPr>
      </w:pPr>
      <w:r w:rsidRPr="006005F7">
        <w:rPr>
          <w:rFonts w:ascii="Times New Roman" w:hAnsi="Times New Roman" w:cs="Times New Roman"/>
          <w:b/>
          <w:sz w:val="24"/>
          <w:szCs w:val="24"/>
        </w:rPr>
        <w:t>[Table 1 About H</w:t>
      </w:r>
      <w:r w:rsidR="003F3037" w:rsidRPr="006005F7">
        <w:rPr>
          <w:rFonts w:ascii="Times New Roman" w:hAnsi="Times New Roman" w:cs="Times New Roman"/>
          <w:b/>
          <w:sz w:val="24"/>
          <w:szCs w:val="24"/>
        </w:rPr>
        <w:t>ere]</w:t>
      </w:r>
    </w:p>
    <w:p w14:paraId="467F8BDB" w14:textId="0D561CD9" w:rsidR="003F3037" w:rsidRDefault="003F3037" w:rsidP="007B24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Notably, it is immediately apparent that contrary to the pure partisan identity theory (e.g., </w:t>
      </w:r>
      <w:proofErr w:type="spellStart"/>
      <w:r w:rsidRPr="00517B2E">
        <w:rPr>
          <w:rFonts w:ascii="Times New Roman" w:hAnsi="Times New Roman" w:cs="Times New Roman"/>
          <w:sz w:val="24"/>
          <w:szCs w:val="24"/>
        </w:rPr>
        <w:t>Achen</w:t>
      </w:r>
      <w:proofErr w:type="spellEnd"/>
      <w:r w:rsidRPr="00517B2E">
        <w:rPr>
          <w:rFonts w:ascii="Times New Roman" w:hAnsi="Times New Roman" w:cs="Times New Roman"/>
          <w:sz w:val="24"/>
          <w:szCs w:val="24"/>
        </w:rPr>
        <w:t xml:space="preserve"> and Bartels</w:t>
      </w:r>
      <w:r>
        <w:rPr>
          <w:rFonts w:ascii="Times New Roman" w:hAnsi="Times New Roman" w:cs="Times New Roman"/>
          <w:sz w:val="24"/>
          <w:szCs w:val="24"/>
        </w:rPr>
        <w:t xml:space="preserve"> 2016), candidates’ positions are indeed significantly associated with the likelihood a donor gives to a campaign, even after controlling for partisanship. Columns 1 and 2 focus on validated agreement. In Column 1, which estimates the probability of donating to Obama, the coefficient on validated agreement with Obama is positive and statistically significant. Likewise, in Column 2, which shows the likelihood of giving to the Romney campaign, the estimates on agreement with Romney are in the expected direction and significant at conventional levels.</w:t>
      </w:r>
    </w:p>
    <w:p w14:paraId="5A94EE8C" w14:textId="75F7F5DB" w:rsidR="003F3037" w:rsidRDefault="003F3037" w:rsidP="00F17D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We interpret the magnitudes of these effects at the means of the independent variables, as is standard in </w:t>
      </w:r>
      <w:proofErr w:type="spellStart"/>
      <w:r>
        <w:rPr>
          <w:rFonts w:ascii="Times New Roman" w:hAnsi="Times New Roman" w:cs="Times New Roman"/>
          <w:sz w:val="24"/>
          <w:szCs w:val="24"/>
        </w:rPr>
        <w:t>probit</w:t>
      </w:r>
      <w:proofErr w:type="spellEnd"/>
      <w:r>
        <w:rPr>
          <w:rFonts w:ascii="Times New Roman" w:hAnsi="Times New Roman" w:cs="Times New Roman"/>
          <w:sz w:val="24"/>
          <w:szCs w:val="24"/>
        </w:rPr>
        <w:t xml:space="preserve"> specifications.  These marginal effects suggest that the impact of policy agreement is larger for Obama than Romney. In particular, a standard deviation increase in validated agreement with Obama increases a prospective donor’s likelihood of giving to that </w:t>
      </w:r>
      <w:r>
        <w:rPr>
          <w:rFonts w:ascii="Times New Roman" w:hAnsi="Times New Roman" w:cs="Times New Roman"/>
          <w:sz w:val="24"/>
          <w:szCs w:val="24"/>
        </w:rPr>
        <w:lastRenderedPageBreak/>
        <w:t xml:space="preserve">campaign by 10 percentage points. The analogous impact for a standard deviation increase in validated agreement with Romney is a 5-percentage point increase.  As we later show, the effect for Romney is considerably higher for Republicans, suggesting that the lower magnitude here reflects a lack of cross-party appeal. </w:t>
      </w:r>
    </w:p>
    <w:p w14:paraId="792905AC" w14:textId="26F507A6" w:rsidR="003F3037" w:rsidRDefault="003F3037" w:rsidP="00F17D2B">
      <w:pPr>
        <w:spacing w:after="0" w:line="480" w:lineRule="auto"/>
        <w:rPr>
          <w:rFonts w:ascii="Times New Roman" w:hAnsi="Times New Roman" w:cs="Times New Roman"/>
          <w:sz w:val="24"/>
          <w:szCs w:val="24"/>
        </w:rPr>
      </w:pPr>
      <w:r>
        <w:rPr>
          <w:rFonts w:ascii="Times New Roman" w:hAnsi="Times New Roman" w:cs="Times New Roman"/>
          <w:sz w:val="24"/>
          <w:szCs w:val="24"/>
        </w:rPr>
        <w:tab/>
        <w:t>Likewise, the analysis of validated agreement suggests that the challenger’s positions can affect donor behavior. In Column 1, agreement with Romney’s positions has a significantly negative impact on the likelihood of donating to Obama. More specifically, a standard deviation increase in agreement with Romney decreases the chances of giving to Obama by 8 percentage points.</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The effect of policy agreement with Obama on contributing to Romney is not significant, however, though the sign is in the anticipated direction.  This difference in the estimated effect of the challenger’s positions for Obama versus Romney may result from the incumbent’s advantage in setting the agenda on which the public and policymakers focus (e.g., Campbell 2000; Weisberg 2002).  </w:t>
      </w:r>
    </w:p>
    <w:p w14:paraId="16AABC3E" w14:textId="43C012D8" w:rsidR="003F3037" w:rsidRDefault="003F3037" w:rsidP="00F17D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results on perceived agreement do not vary substantially from those on validated agreement, although in this case the challenger’s positions affect donations for both Obama and Romney. As shown in Columns 3 and 4, the estimated coefficients of perceived agreement are significant at the p&lt;0.01 level and in the expected direction in all cases.  Figures 1 and 2 graphically compare the effects of perceived and validated agreement. </w:t>
      </w:r>
    </w:p>
    <w:p w14:paraId="51B2D7AA" w14:textId="5ED30282" w:rsidR="003F3037" w:rsidRPr="006005F7" w:rsidRDefault="003F3037" w:rsidP="00713DAC">
      <w:pPr>
        <w:spacing w:after="0" w:line="480" w:lineRule="auto"/>
        <w:jc w:val="center"/>
        <w:rPr>
          <w:rFonts w:ascii="Times New Roman" w:hAnsi="Times New Roman" w:cs="Times New Roman"/>
          <w:b/>
          <w:sz w:val="24"/>
          <w:szCs w:val="24"/>
        </w:rPr>
      </w:pPr>
      <w:r w:rsidRPr="006005F7">
        <w:rPr>
          <w:rFonts w:ascii="Times New Roman" w:hAnsi="Times New Roman" w:cs="Times New Roman"/>
          <w:b/>
          <w:sz w:val="24"/>
          <w:szCs w:val="24"/>
        </w:rPr>
        <w:t xml:space="preserve">[Figures 1 and 2 </w:t>
      </w:r>
      <w:r w:rsidR="006005F7" w:rsidRPr="006005F7">
        <w:rPr>
          <w:rFonts w:ascii="Times New Roman" w:hAnsi="Times New Roman" w:cs="Times New Roman"/>
          <w:b/>
          <w:sz w:val="24"/>
          <w:szCs w:val="24"/>
        </w:rPr>
        <w:t>About H</w:t>
      </w:r>
      <w:r w:rsidRPr="006005F7">
        <w:rPr>
          <w:rFonts w:ascii="Times New Roman" w:hAnsi="Times New Roman" w:cs="Times New Roman"/>
          <w:b/>
          <w:sz w:val="24"/>
          <w:szCs w:val="24"/>
        </w:rPr>
        <w:t>ere]</w:t>
      </w:r>
    </w:p>
    <w:p w14:paraId="09BA9322" w14:textId="004FF23C" w:rsidR="003F3037" w:rsidRDefault="003F3037" w:rsidP="007B24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right panel of Figure 1 shows that at the lowest levels of issue agreement between a prospective donor and Romney, the predicted probability of donating to him is effectively zero. At the highest level of agreement, this probability is between 0.08 (perceived ideological agreement – solid line) and 0.19 (validated issue agreement – dashed line). The left panel of </w:t>
      </w:r>
      <w:r>
        <w:rPr>
          <w:rFonts w:ascii="Times New Roman" w:hAnsi="Times New Roman" w:cs="Times New Roman"/>
          <w:sz w:val="24"/>
          <w:szCs w:val="24"/>
        </w:rPr>
        <w:lastRenderedPageBreak/>
        <w:t>Figure 1 shows a similar pattern for contributions to Obama. However, the predicted probability of contributing is much greater for those with high ideological agreement with Obama. In fact, those at the highest level of agreement have a nearly fifty percent probability of contributing to Obama’s campaign (0.41 and 0.43 for perceived and validated agreement, respectively).</w:t>
      </w:r>
    </w:p>
    <w:p w14:paraId="763AC5B9" w14:textId="3B0E876E" w:rsidR="003F3037" w:rsidRDefault="003F3037" w:rsidP="00D46D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effect of issue agreement with the challenger on donating to a particular candidate is depicted in Figure 2.  Here, agreement with Obama has little effect on the probability of giving to Romney. While perceived agreement is statistically significant (see Model 4 of Table 1), Figure 2 shows that its effect is substantively small. The left panel of Figure 2 depicts an altogether different pattern for contributions to Obama. In this case, agreement with Romney significantly diminishes an individual’s probability of giving to Obama.  Again, a potential rationale for the difference in the effects of the challenger’s position between the candidates may be due to Obama’s ability as an incumbent to focus attention on issues that disadvantage the challenger (e.g., Campbell 2000; Weisberg 2002).    </w:t>
      </w:r>
    </w:p>
    <w:p w14:paraId="7A2BE326" w14:textId="30B2B81D" w:rsidR="003F3037" w:rsidRDefault="003F3037" w:rsidP="00F17D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Together, these analyses suggest that donors’ perceptions of ideological agreement have a relatively similar impact to that of validated agreement. As such, the results indicate that donors are not simply projecting their own views onto their favored candidate or “following the leader” by adopting the candidate’s views (e.g., Lenz 2012; </w:t>
      </w:r>
      <w:proofErr w:type="spellStart"/>
      <w:r>
        <w:rPr>
          <w:rFonts w:ascii="Times New Roman" w:hAnsi="Times New Roman" w:cs="Times New Roman"/>
          <w:sz w:val="24"/>
          <w:szCs w:val="24"/>
        </w:rPr>
        <w:t>Achen</w:t>
      </w:r>
      <w:proofErr w:type="spellEnd"/>
      <w:r>
        <w:rPr>
          <w:rFonts w:ascii="Times New Roman" w:hAnsi="Times New Roman" w:cs="Times New Roman"/>
          <w:sz w:val="24"/>
          <w:szCs w:val="24"/>
        </w:rPr>
        <w:t xml:space="preserve"> and Bartels 2016).</w:t>
      </w:r>
      <w:r>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To be fair to these earlier works, they focus on citizens broadly and not the population of donors, and there is evidence that donors are more educated and informed about politics than the general population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Goodliffe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Magleby</w:t>
      </w:r>
      <w:proofErr w:type="spellEnd"/>
      <w:r>
        <w:rPr>
          <w:rFonts w:ascii="Times New Roman" w:hAnsi="Times New Roman" w:cs="Times New Roman"/>
          <w:sz w:val="24"/>
          <w:szCs w:val="24"/>
        </w:rPr>
        <w:t>, and Olsen 2018).</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Thus, the findings on validated versus perceived agreement may not extend to analyses of other types of political participation that involve a broader cross-section of the general population. </w:t>
      </w:r>
    </w:p>
    <w:p w14:paraId="562987FF" w14:textId="2BBD9168" w:rsidR="003F3037" w:rsidRDefault="003F3037" w:rsidP="00C23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effects of other variables are largely consistent with our expectations.</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Across all of the specifications, presidential approval has a statistically significant effect. The more a prospective donor approves of Obama, the likelier she is to donate to his campaign and the less likely to give to Romney. Specifically, those approving of Obama’s performance are 23-25 percentage points more prone to give to the president and 5 percentage points less likely to give to Romney. The estimates also provide some evidence that donors who are male, unmarried, </w:t>
      </w:r>
      <w:r w:rsidRPr="00742678">
        <w:rPr>
          <w:rFonts w:ascii="Times New Roman" w:hAnsi="Times New Roman" w:cs="Times New Roman"/>
          <w:sz w:val="24"/>
          <w:szCs w:val="24"/>
        </w:rPr>
        <w:t>and have a greater net worth are all more likely to give to Romney</w:t>
      </w:r>
      <w:r>
        <w:rPr>
          <w:rFonts w:ascii="Times New Roman" w:hAnsi="Times New Roman" w:cs="Times New Roman"/>
          <w:sz w:val="24"/>
          <w:szCs w:val="24"/>
        </w:rPr>
        <w:t xml:space="preserve"> and that</w:t>
      </w:r>
      <w:r w:rsidRPr="00742678">
        <w:rPr>
          <w:rFonts w:ascii="Times New Roman" w:hAnsi="Times New Roman" w:cs="Times New Roman"/>
          <w:sz w:val="24"/>
          <w:szCs w:val="24"/>
        </w:rPr>
        <w:t xml:space="preserve"> non-white </w:t>
      </w:r>
      <w:r>
        <w:rPr>
          <w:rFonts w:ascii="Times New Roman" w:hAnsi="Times New Roman" w:cs="Times New Roman"/>
          <w:sz w:val="24"/>
          <w:szCs w:val="24"/>
        </w:rPr>
        <w:t>donors are more willing than other contributors to give</w:t>
      </w:r>
      <w:r w:rsidRPr="00742678">
        <w:rPr>
          <w:rFonts w:ascii="Times New Roman" w:hAnsi="Times New Roman" w:cs="Times New Roman"/>
          <w:sz w:val="24"/>
          <w:szCs w:val="24"/>
        </w:rPr>
        <w:t xml:space="preserve"> to Obama.</w:t>
      </w:r>
      <w:r>
        <w:rPr>
          <w:rFonts w:ascii="Times New Roman" w:hAnsi="Times New Roman" w:cs="Times New Roman"/>
          <w:sz w:val="24"/>
          <w:szCs w:val="24"/>
        </w:rPr>
        <w:t xml:space="preserve"> </w:t>
      </w:r>
    </w:p>
    <w:p w14:paraId="40CAA0F0" w14:textId="6BD694DE" w:rsidR="003F3037" w:rsidRDefault="003F3037" w:rsidP="00C23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not surprisingly, party has a major effect. Republicans are significantly less likely to donate to Obama than Democrats (or other respondents) are, and more likely to donate to Romney. Yet for both Democrats and Republicans the difference between weak and strong partisans is never significant at p&lt;0.10, and in many cases it is not even in the direction predicted by partisan identity theories. Thus, while fellow partisans are more likely to donate to a candidate than cross-party members are, strength in partisanship is not a significant factor.  </w:t>
      </w:r>
    </w:p>
    <w:p w14:paraId="2179446E" w14:textId="1E4EB89D" w:rsidR="003F3037" w:rsidRDefault="003F3037" w:rsidP="0067689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 do these findings relate to earlier ones on presidential donors?  The one earlier study that measures candidates’ and voters’ ideological placement considered the 1988 and 1992 nomination campaigns (Brown, Powell, and Hedges 1995), and a few differences are worth noting. First, that study did not consider ideological proximity to the challenger(s) and the evidence in Table 1 suggests the challenger’s positions are now an important determinant of the decision to donate to an incumbent. Second, that study did not control for strength of partisanship. Since 1992, polarization among elites has increased tremendously alongside the impact of partisanship on presidential voting, which makes controlling for strength in partisanship more important than it was several decades ago (e.g., Bartels 2000).  Because of </w:t>
      </w:r>
      <w:r>
        <w:rPr>
          <w:rFonts w:ascii="Times New Roman" w:hAnsi="Times New Roman" w:cs="Times New Roman"/>
          <w:sz w:val="24"/>
          <w:szCs w:val="24"/>
        </w:rPr>
        <w:lastRenderedPageBreak/>
        <w:t xml:space="preserve">these and other differences the analyses, it is hard to compare the results precisely, but suffice it to say that Table 1 suggests ideological agreement is at least as important for a prospective donor’s decision to give to a candidate, if not more so, than three decades ago. </w:t>
      </w:r>
    </w:p>
    <w:p w14:paraId="0F917F64" w14:textId="64033E79" w:rsidR="003F3037" w:rsidRDefault="003F3037" w:rsidP="00814E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further investigate the role of partisan identification by considering the possibility that the connection between ideological/issue agreement and contributing to a presidential candidate may be different, or altogether unimportant, among co-partisans. To do so, we subset our analysis from Table 1 by only including individuals who identify as Democrats and those who are Republicans as defined earlier. </w:t>
      </w:r>
      <w:r w:rsidRPr="00F26107">
        <w:rPr>
          <w:rFonts w:ascii="Times New Roman" w:hAnsi="Times New Roman" w:cs="Times New Roman"/>
          <w:sz w:val="24"/>
          <w:szCs w:val="24"/>
        </w:rPr>
        <w:t xml:space="preserve">Figure </w:t>
      </w:r>
      <w:r>
        <w:rPr>
          <w:rFonts w:ascii="Times New Roman" w:hAnsi="Times New Roman" w:cs="Times New Roman"/>
          <w:sz w:val="24"/>
          <w:szCs w:val="24"/>
        </w:rPr>
        <w:t xml:space="preserve">3 shows the marginal effects of these </w:t>
      </w:r>
      <w:r w:rsidRPr="00C73292">
        <w:rPr>
          <w:rFonts w:ascii="Times New Roman" w:hAnsi="Times New Roman" w:cs="Times New Roman"/>
          <w:sz w:val="24"/>
          <w:szCs w:val="24"/>
        </w:rPr>
        <w:t>models (</w:t>
      </w:r>
      <w:r>
        <w:rPr>
          <w:rFonts w:ascii="Times New Roman" w:hAnsi="Times New Roman" w:cs="Times New Roman"/>
          <w:sz w:val="24"/>
          <w:szCs w:val="24"/>
        </w:rPr>
        <w:t xml:space="preserve">and Table F3 in the online supplemental materials shows the regression models that produce these figures). </w:t>
      </w:r>
    </w:p>
    <w:p w14:paraId="2379208A" w14:textId="56CC8541" w:rsidR="003F3037" w:rsidRPr="006005F7" w:rsidRDefault="003F3037" w:rsidP="000877D7">
      <w:pPr>
        <w:spacing w:after="0" w:line="480" w:lineRule="auto"/>
        <w:jc w:val="center"/>
        <w:rPr>
          <w:rFonts w:ascii="Times New Roman" w:hAnsi="Times New Roman" w:cs="Times New Roman"/>
          <w:b/>
          <w:sz w:val="24"/>
          <w:szCs w:val="24"/>
        </w:rPr>
      </w:pPr>
      <w:r w:rsidRPr="006005F7">
        <w:rPr>
          <w:rFonts w:ascii="Times New Roman" w:hAnsi="Times New Roman" w:cs="Times New Roman"/>
          <w:b/>
          <w:sz w:val="24"/>
          <w:szCs w:val="24"/>
        </w:rPr>
        <w:t>[Figure 3</w:t>
      </w:r>
      <w:r w:rsidR="006005F7" w:rsidRPr="006005F7">
        <w:rPr>
          <w:rFonts w:ascii="Times New Roman" w:hAnsi="Times New Roman" w:cs="Times New Roman"/>
          <w:b/>
          <w:sz w:val="24"/>
          <w:szCs w:val="24"/>
        </w:rPr>
        <w:t xml:space="preserve"> About H</w:t>
      </w:r>
      <w:r w:rsidRPr="006005F7">
        <w:rPr>
          <w:rFonts w:ascii="Times New Roman" w:hAnsi="Times New Roman" w:cs="Times New Roman"/>
          <w:b/>
          <w:sz w:val="24"/>
          <w:szCs w:val="24"/>
        </w:rPr>
        <w:t>ere]</w:t>
      </w:r>
    </w:p>
    <w:p w14:paraId="78077FAA" w14:textId="09FAF57B" w:rsidR="003F3037" w:rsidRDefault="003F3037" w:rsidP="007B24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Importantly, while we observe some differences, the overall patterns are quite similar to the main results presented in Table 1. Indeed, the main difference is that the slopes for Romney donations are no longer considerably flatter than those in the figures for Obama donations; as previously mentioned, the difference in the marginal effects between the candidates for the full sample were driven by Romney’s lack of cross-party appeal. Overall, Figure 3 (and Table F3 in the online supplemental materials) suggests that even among co-partisans, both validated and perceived agreement with the candidates’ positions are important predictors of making a donation.  </w:t>
      </w:r>
    </w:p>
    <w:p w14:paraId="68C137B5" w14:textId="0A817711" w:rsidR="003F3037" w:rsidRDefault="003F3037" w:rsidP="00DF54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with this evidence that candidates’ positions affect the donating behavior of co-partisans, it remains possible that the effects are larger for Independents, as suggested by the hybrid theory. We therefore examine whether the effect of a prospective donor’s agreement with </w:t>
      </w:r>
      <w:r>
        <w:rPr>
          <w:rFonts w:ascii="Times New Roman" w:hAnsi="Times New Roman" w:cs="Times New Roman"/>
          <w:sz w:val="24"/>
          <w:szCs w:val="24"/>
        </w:rPr>
        <w:lastRenderedPageBreak/>
        <w:t xml:space="preserve">the candidates is different for Independents.  Table 2 presents the results on this conditional relationship. </w:t>
      </w:r>
    </w:p>
    <w:p w14:paraId="3BC24F06" w14:textId="446CFA82" w:rsidR="003F3037" w:rsidRPr="006005F7" w:rsidRDefault="006005F7" w:rsidP="002F70B8">
      <w:pPr>
        <w:spacing w:after="0" w:line="480" w:lineRule="auto"/>
        <w:jc w:val="center"/>
        <w:rPr>
          <w:rFonts w:ascii="Times New Roman" w:hAnsi="Times New Roman" w:cs="Times New Roman"/>
          <w:b/>
          <w:sz w:val="24"/>
          <w:szCs w:val="24"/>
        </w:rPr>
      </w:pPr>
      <w:r w:rsidRPr="006005F7">
        <w:rPr>
          <w:rFonts w:ascii="Times New Roman" w:hAnsi="Times New Roman" w:cs="Times New Roman"/>
          <w:b/>
          <w:sz w:val="24"/>
          <w:szCs w:val="24"/>
        </w:rPr>
        <w:t>[Table 2 About H</w:t>
      </w:r>
      <w:r w:rsidR="003F3037" w:rsidRPr="006005F7">
        <w:rPr>
          <w:rFonts w:ascii="Times New Roman" w:hAnsi="Times New Roman" w:cs="Times New Roman"/>
          <w:b/>
          <w:sz w:val="24"/>
          <w:szCs w:val="24"/>
        </w:rPr>
        <w:t>ere]</w:t>
      </w:r>
    </w:p>
    <w:p w14:paraId="60E61B8D" w14:textId="3677F414" w:rsidR="003F3037" w:rsidRDefault="003F3037" w:rsidP="007B24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Notably, the main effects of issue agreement remain similar to those in Table 1. Moreover, two of the coefficients on the interactions with Independents are at least marginally significant (p&lt;0.10, two-tailed) and these are in the expected direction. In particular, the association between validated agreement with Romney and contributing to his campaign is higher for Independents, as is the association between perceived agreement with Romney and contributing to Obama. The fact that the results on the other coefficients are not significant at conventional levels may be due to the small number of pure Independents (n=84) in the sample. On the whole, the results are somewhat suggestive of an additional effect for Independents, and provide further support that the main findings on ideological agreement are robust to a variety of specifications. </w:t>
      </w:r>
    </w:p>
    <w:p w14:paraId="2DA92CFF" w14:textId="77777777" w:rsidR="003F3037" w:rsidRPr="007B2438" w:rsidRDefault="003F3037" w:rsidP="00C92238">
      <w:pPr>
        <w:pStyle w:val="Heading2"/>
        <w:rPr>
          <w:sz w:val="24"/>
          <w:szCs w:val="24"/>
        </w:rPr>
      </w:pPr>
    </w:p>
    <w:p w14:paraId="2ABB709B" w14:textId="04A37EB6" w:rsidR="003F3037" w:rsidRDefault="003F3037" w:rsidP="007B2438">
      <w:pPr>
        <w:jc w:val="center"/>
        <w:rPr>
          <w:rFonts w:ascii="Times New Roman" w:hAnsi="Times New Roman" w:cs="Times New Roman"/>
          <w:b/>
          <w:sz w:val="30"/>
          <w:szCs w:val="30"/>
        </w:rPr>
      </w:pPr>
      <w:r w:rsidRPr="007B2438">
        <w:rPr>
          <w:rFonts w:ascii="Times New Roman" w:hAnsi="Times New Roman" w:cs="Times New Roman"/>
          <w:b/>
          <w:sz w:val="30"/>
          <w:szCs w:val="30"/>
        </w:rPr>
        <w:t>Results on Amount Donated</w:t>
      </w:r>
    </w:p>
    <w:p w14:paraId="4E300728" w14:textId="77777777" w:rsidR="003F3037" w:rsidRPr="007B2438" w:rsidRDefault="003F3037" w:rsidP="007B2438">
      <w:pPr>
        <w:jc w:val="center"/>
        <w:rPr>
          <w:rFonts w:ascii="Times New Roman" w:hAnsi="Times New Roman" w:cs="Times New Roman"/>
          <w:b/>
          <w:sz w:val="12"/>
          <w:szCs w:val="12"/>
        </w:rPr>
      </w:pPr>
    </w:p>
    <w:p w14:paraId="7E2774CE" w14:textId="7A638ABE" w:rsidR="003F3037" w:rsidRDefault="003F3037" w:rsidP="000F25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Ideological </w:t>
      </w:r>
      <w:r w:rsidRPr="00742678">
        <w:rPr>
          <w:rFonts w:ascii="Times New Roman" w:hAnsi="Times New Roman" w:cs="Times New Roman"/>
          <w:sz w:val="24"/>
          <w:szCs w:val="24"/>
        </w:rPr>
        <w:t xml:space="preserve">agreement </w:t>
      </w:r>
      <w:r>
        <w:rPr>
          <w:rFonts w:ascii="Times New Roman" w:hAnsi="Times New Roman" w:cs="Times New Roman"/>
          <w:sz w:val="24"/>
          <w:szCs w:val="24"/>
        </w:rPr>
        <w:t>may influence not only</w:t>
      </w:r>
      <w:r w:rsidRPr="00742678">
        <w:rPr>
          <w:rFonts w:ascii="Times New Roman" w:hAnsi="Times New Roman" w:cs="Times New Roman"/>
          <w:sz w:val="24"/>
          <w:szCs w:val="24"/>
        </w:rPr>
        <w:t xml:space="preserve"> the decision whether to contribute to a campaign, but also the amount donated. </w:t>
      </w:r>
      <w:r>
        <w:rPr>
          <w:rFonts w:ascii="Times New Roman" w:hAnsi="Times New Roman" w:cs="Times New Roman"/>
          <w:sz w:val="24"/>
          <w:szCs w:val="24"/>
        </w:rPr>
        <w:t xml:space="preserve">We accordingly investigate whether the factors that have been shown to affect contributing influence the amount, above and beyond the initial decision to give. </w:t>
      </w:r>
      <w:r w:rsidRPr="00742678">
        <w:rPr>
          <w:rFonts w:ascii="Times New Roman" w:hAnsi="Times New Roman" w:cs="Times New Roman"/>
          <w:sz w:val="24"/>
          <w:szCs w:val="24"/>
        </w:rPr>
        <w:t>Because</w:t>
      </w:r>
      <w:r>
        <w:rPr>
          <w:rFonts w:ascii="Times New Roman" w:hAnsi="Times New Roman" w:cs="Times New Roman"/>
          <w:sz w:val="24"/>
          <w:szCs w:val="24"/>
        </w:rPr>
        <w:t xml:space="preserve"> there is a large number of “$0.00” for respondents who were not itemized donors to Obama or Romney</w:t>
      </w:r>
      <w:r w:rsidRPr="00742678">
        <w:rPr>
          <w:rFonts w:ascii="Times New Roman" w:hAnsi="Times New Roman" w:cs="Times New Roman"/>
          <w:sz w:val="24"/>
          <w:szCs w:val="24"/>
        </w:rPr>
        <w:t xml:space="preserve">, we use a </w:t>
      </w:r>
      <w:r>
        <w:rPr>
          <w:rFonts w:ascii="Times New Roman" w:hAnsi="Times New Roman" w:cs="Times New Roman"/>
          <w:sz w:val="24"/>
          <w:szCs w:val="24"/>
        </w:rPr>
        <w:t>zero-inflated negative binomial specification</w:t>
      </w:r>
      <w:r w:rsidRPr="00742678">
        <w:rPr>
          <w:rFonts w:ascii="Times New Roman" w:hAnsi="Times New Roman" w:cs="Times New Roman"/>
          <w:sz w:val="24"/>
          <w:szCs w:val="24"/>
        </w:rPr>
        <w:t>.</w:t>
      </w:r>
      <w:r>
        <w:rPr>
          <w:rFonts w:ascii="Times New Roman" w:hAnsi="Times New Roman" w:cs="Times New Roman"/>
          <w:sz w:val="24"/>
          <w:szCs w:val="24"/>
        </w:rPr>
        <w:t xml:space="preserve"> This regression first models whether or not an individual makes an itemized contribution and then, conditional on a contribution being made, predicts the donation amount.</w:t>
      </w:r>
      <w:r w:rsidRPr="00742678">
        <w:rPr>
          <w:rFonts w:ascii="Times New Roman" w:hAnsi="Times New Roman" w:cs="Times New Roman"/>
          <w:sz w:val="24"/>
          <w:szCs w:val="24"/>
        </w:rPr>
        <w:t xml:space="preserve"> </w:t>
      </w:r>
    </w:p>
    <w:p w14:paraId="441D84FC" w14:textId="5FE63BD7" w:rsidR="003F3037" w:rsidRDefault="003F3037" w:rsidP="000F25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742678">
        <w:rPr>
          <w:rFonts w:ascii="Times New Roman" w:hAnsi="Times New Roman" w:cs="Times New Roman"/>
          <w:sz w:val="24"/>
          <w:szCs w:val="24"/>
        </w:rPr>
        <w:t xml:space="preserve"> </w:t>
      </w:r>
      <w:r>
        <w:rPr>
          <w:rFonts w:ascii="Times New Roman" w:hAnsi="Times New Roman" w:cs="Times New Roman"/>
          <w:sz w:val="24"/>
          <w:szCs w:val="24"/>
        </w:rPr>
        <w:t>results of this multi-stage modeling process are presented in Table 3.</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w:t>
      </w:r>
    </w:p>
    <w:p w14:paraId="03BE6F04" w14:textId="1B63FE1C" w:rsidR="003F3037" w:rsidRPr="006005F7" w:rsidRDefault="003F3037" w:rsidP="002652E5">
      <w:pPr>
        <w:spacing w:after="0" w:line="480" w:lineRule="auto"/>
        <w:jc w:val="center"/>
        <w:rPr>
          <w:rFonts w:ascii="Times New Roman" w:hAnsi="Times New Roman" w:cs="Times New Roman"/>
          <w:b/>
          <w:sz w:val="24"/>
          <w:szCs w:val="24"/>
        </w:rPr>
      </w:pPr>
      <w:r w:rsidRPr="006005F7">
        <w:rPr>
          <w:rFonts w:ascii="Times New Roman" w:hAnsi="Times New Roman" w:cs="Times New Roman"/>
          <w:b/>
          <w:sz w:val="24"/>
          <w:szCs w:val="24"/>
        </w:rPr>
        <w:lastRenderedPageBreak/>
        <w:t>[Table 3</w:t>
      </w:r>
      <w:r w:rsidR="006005F7" w:rsidRPr="006005F7">
        <w:rPr>
          <w:rFonts w:ascii="Times New Roman" w:hAnsi="Times New Roman" w:cs="Times New Roman"/>
          <w:b/>
          <w:sz w:val="24"/>
          <w:szCs w:val="24"/>
        </w:rPr>
        <w:t xml:space="preserve"> About H</w:t>
      </w:r>
      <w:r w:rsidRPr="006005F7">
        <w:rPr>
          <w:rFonts w:ascii="Times New Roman" w:hAnsi="Times New Roman" w:cs="Times New Roman"/>
          <w:b/>
          <w:sz w:val="24"/>
          <w:szCs w:val="24"/>
        </w:rPr>
        <w:t>ere]</w:t>
      </w:r>
    </w:p>
    <w:p w14:paraId="2D8B1954" w14:textId="587F8B39" w:rsidR="003F3037" w:rsidRDefault="003F3037" w:rsidP="007B24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particular, the table describes the second-stage findings regarding the amount donated (for those who gave). The first-stage results, which predict whether a donation was made, mirror those in the earlier tables and are therefore not presented given space considerations. Interestingly, in contrast to the decision to give, the</w:t>
      </w:r>
      <w:r w:rsidRPr="00742678">
        <w:rPr>
          <w:rFonts w:ascii="Times New Roman" w:hAnsi="Times New Roman" w:cs="Times New Roman"/>
          <w:sz w:val="24"/>
          <w:szCs w:val="24"/>
        </w:rPr>
        <w:t xml:space="preserve"> amount </w:t>
      </w:r>
      <w:r>
        <w:rPr>
          <w:rFonts w:ascii="Times New Roman" w:hAnsi="Times New Roman" w:cs="Times New Roman"/>
          <w:sz w:val="24"/>
          <w:szCs w:val="24"/>
        </w:rPr>
        <w:t>is not affected by either validated or perceived ideological agreement</w:t>
      </w:r>
      <w:r w:rsidRPr="00742678">
        <w:rPr>
          <w:rFonts w:ascii="Times New Roman" w:hAnsi="Times New Roman" w:cs="Times New Roman"/>
          <w:sz w:val="24"/>
          <w:szCs w:val="24"/>
        </w:rPr>
        <w:t xml:space="preserve">. </w:t>
      </w:r>
      <w:r>
        <w:rPr>
          <w:rFonts w:ascii="Times New Roman" w:hAnsi="Times New Roman" w:cs="Times New Roman"/>
          <w:sz w:val="24"/>
          <w:szCs w:val="24"/>
        </w:rPr>
        <w:t xml:space="preserve">Across all of these models, agreement with the incumbent or challenger’s position does not affect the amount contributed, conditional on making a donation. </w:t>
      </w:r>
    </w:p>
    <w:p w14:paraId="45B8CF1C" w14:textId="795165BA" w:rsidR="003F3037" w:rsidRDefault="003F3037" w:rsidP="00C001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in all four models, variables associated with a prospective donor’s financial capacity are significantly associated with the amount. Income and the total contributions to other candidates consistently predict donation amounts. In Models 1 and 2, a donor’s self-reported net worth also predicts donation amounts, even after accounting for these other measures of budgetary means. These results are similar to those found by Barber, Canes-</w:t>
      </w:r>
      <w:proofErr w:type="spellStart"/>
      <w:r>
        <w:rPr>
          <w:rFonts w:ascii="Times New Roman" w:hAnsi="Times New Roman" w:cs="Times New Roman"/>
          <w:sz w:val="24"/>
          <w:szCs w:val="24"/>
        </w:rPr>
        <w:t>Wrone</w:t>
      </w:r>
      <w:proofErr w:type="spellEnd"/>
      <w:r>
        <w:rPr>
          <w:rFonts w:ascii="Times New Roman" w:hAnsi="Times New Roman" w:cs="Times New Roman"/>
          <w:sz w:val="24"/>
          <w:szCs w:val="24"/>
        </w:rPr>
        <w:t xml:space="preserve">, and Thrower (2017) for congressional donations, and suggests that even for an office as personal as the presidency the donation amount is heavily determined by a contributor’s financial resources. Additionally, Table 3 provides limited support that partisan strength, presidential approval, and race may affect the amount donated. One of the eight variables capturing strength of partisanship is statistically significant, indicating that strong Republicans who donated to Obama were prone to give lower amounts.  In the analysis of how validated agreement is associated with the amount donated to Obama, the coefficients on non-whites and presidential approval are at least marginally significant and in the expected direction.  </w:t>
      </w:r>
    </w:p>
    <w:p w14:paraId="71D4C5B4" w14:textId="5CC19B1D" w:rsidR="003F3037" w:rsidRDefault="003F3037" w:rsidP="00EC26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w:t>
      </w:r>
      <w:r w:rsidRPr="009961E0">
        <w:rPr>
          <w:rFonts w:ascii="Times New Roman" w:hAnsi="Times New Roman" w:cs="Times New Roman"/>
          <w:sz w:val="24"/>
          <w:szCs w:val="24"/>
        </w:rPr>
        <w:t>Table 3</w:t>
      </w:r>
      <w:r>
        <w:rPr>
          <w:rFonts w:ascii="Times New Roman" w:hAnsi="Times New Roman" w:cs="Times New Roman"/>
          <w:sz w:val="24"/>
          <w:szCs w:val="24"/>
        </w:rPr>
        <w:t xml:space="preserve"> suggests that while ideological agreement is important for influencing an individual’s initial decision to donate, it is not a significant factor in determining the amount.  Instead, external financial constraints appear to be the most influential determinants. It remains </w:t>
      </w:r>
      <w:r>
        <w:rPr>
          <w:rFonts w:ascii="Times New Roman" w:hAnsi="Times New Roman" w:cs="Times New Roman"/>
          <w:sz w:val="24"/>
          <w:szCs w:val="24"/>
        </w:rPr>
        <w:lastRenderedPageBreak/>
        <w:t xml:space="preserve">possible, however, that partisanship moderates the effects of ideological agreement on donation amounts.  Table 4 shows the results of interacting the indicator of whether donors identify as Independents with each measure of ideological agreement. </w:t>
      </w:r>
    </w:p>
    <w:p w14:paraId="2A27A321" w14:textId="7FF7E2F4" w:rsidR="003F3037" w:rsidRPr="006005F7" w:rsidRDefault="006005F7" w:rsidP="004A548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[Table 4 About H</w:t>
      </w:r>
      <w:r w:rsidR="003F3037" w:rsidRPr="006005F7">
        <w:rPr>
          <w:rFonts w:ascii="Times New Roman" w:hAnsi="Times New Roman" w:cs="Times New Roman"/>
          <w:b/>
          <w:sz w:val="24"/>
          <w:szCs w:val="24"/>
        </w:rPr>
        <w:t>ere]</w:t>
      </w:r>
    </w:p>
    <w:p w14:paraId="05A13E12" w14:textId="3C85B9E3" w:rsidR="003F3037" w:rsidRDefault="003F3037" w:rsidP="007B24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provide no evidence that agreement with candidates’ positions has a larger effect on donation amount for Independents.  In fact, the only coefficient on the interaction terms that is even marginally significant is in the opposite direction; but this result is not robust to alternative specifications such as a Tobit model.  By comparison, the results on income and total donation amount are consistently significant. Even when controlling for these factors, net worth has additional influence on contributions to Obama. Once again, financial resources appear to be the primary determinant of the amount contributed, conditional on making a donation. </w:t>
      </w:r>
    </w:p>
    <w:p w14:paraId="3FEE786C" w14:textId="74EFF30B" w:rsidR="003F3037" w:rsidRPr="00895B6B" w:rsidRDefault="003F3037" w:rsidP="00895B6B">
      <w:pPr>
        <w:spacing w:after="0" w:line="480" w:lineRule="auto"/>
        <w:ind w:firstLine="720"/>
        <w:rPr>
          <w:rFonts w:ascii="Times New Roman" w:hAnsi="Times New Roman" w:cs="Times New Roman"/>
          <w:sz w:val="24"/>
          <w:szCs w:val="24"/>
        </w:rPr>
      </w:pPr>
      <w:r w:rsidRPr="00895B6B">
        <w:rPr>
          <w:rFonts w:ascii="Times New Roman" w:hAnsi="Times New Roman" w:cs="Times New Roman"/>
          <w:sz w:val="24"/>
          <w:szCs w:val="24"/>
        </w:rPr>
        <w:t>On the one hand, these results are distinct from the idea that candidates’ policy positions or respondents’ partisan identity are driving political behavior.</w:t>
      </w:r>
      <w:r>
        <w:rPr>
          <w:rFonts w:ascii="Times New Roman" w:hAnsi="Times New Roman" w:cs="Times New Roman"/>
          <w:sz w:val="24"/>
          <w:szCs w:val="24"/>
        </w:rPr>
        <w:t xml:space="preserve"> </w:t>
      </w:r>
      <w:r w:rsidRPr="00895B6B">
        <w:rPr>
          <w:rFonts w:ascii="Times New Roman" w:hAnsi="Times New Roman" w:cs="Times New Roman"/>
          <w:sz w:val="24"/>
          <w:szCs w:val="24"/>
        </w:rPr>
        <w:t>On the other hand, theories of ideological proximity and partisa</w:t>
      </w:r>
      <w:r>
        <w:rPr>
          <w:rFonts w:ascii="Times New Roman" w:hAnsi="Times New Roman" w:cs="Times New Roman"/>
          <w:sz w:val="24"/>
          <w:szCs w:val="24"/>
        </w:rPr>
        <w:t>n identity have focused on deciding</w:t>
      </w:r>
      <w:r w:rsidRPr="00895B6B">
        <w:rPr>
          <w:rFonts w:ascii="Times New Roman" w:hAnsi="Times New Roman" w:cs="Times New Roman"/>
          <w:sz w:val="24"/>
          <w:szCs w:val="24"/>
        </w:rPr>
        <w:t xml:space="preserve"> to take an action, such as voting, rather than the intensity of that action.</w:t>
      </w:r>
      <w:r>
        <w:rPr>
          <w:rFonts w:ascii="Times New Roman" w:hAnsi="Times New Roman" w:cs="Times New Roman"/>
          <w:sz w:val="24"/>
          <w:szCs w:val="24"/>
        </w:rPr>
        <w:t xml:space="preserve"> </w:t>
      </w:r>
      <w:r w:rsidRPr="00895B6B">
        <w:rPr>
          <w:rFonts w:ascii="Times New Roman" w:hAnsi="Times New Roman" w:cs="Times New Roman"/>
          <w:sz w:val="24"/>
          <w:szCs w:val="24"/>
        </w:rPr>
        <w:t xml:space="preserve">Even theories of activist participation focus less on intensity within a given activity—e.g., how </w:t>
      </w:r>
      <w:r>
        <w:rPr>
          <w:rFonts w:ascii="Times New Roman" w:hAnsi="Times New Roman" w:cs="Times New Roman"/>
          <w:sz w:val="24"/>
          <w:szCs w:val="24"/>
        </w:rPr>
        <w:t>m</w:t>
      </w:r>
      <w:r w:rsidRPr="00895B6B">
        <w:rPr>
          <w:rFonts w:ascii="Times New Roman" w:hAnsi="Times New Roman" w:cs="Times New Roman"/>
          <w:sz w:val="24"/>
          <w:szCs w:val="24"/>
        </w:rPr>
        <w:t>uch time expended on getting out the vote or how many meetings one attended—than on whether one engaged in these activities at all.</w:t>
      </w:r>
      <w:r>
        <w:rPr>
          <w:rFonts w:ascii="Times New Roman" w:hAnsi="Times New Roman" w:cs="Times New Roman"/>
          <w:sz w:val="24"/>
          <w:szCs w:val="24"/>
        </w:rPr>
        <w:t xml:space="preserve"> </w:t>
      </w:r>
      <w:r w:rsidRPr="00895B6B">
        <w:rPr>
          <w:rFonts w:ascii="Times New Roman" w:hAnsi="Times New Roman" w:cs="Times New Roman"/>
          <w:sz w:val="24"/>
          <w:szCs w:val="24"/>
        </w:rPr>
        <w:t>The results of Tables 3 and 4 indicate that at least for donating to a presidential candidate, the factors motivating a prospective donor’</w:t>
      </w:r>
      <w:r>
        <w:rPr>
          <w:rFonts w:ascii="Times New Roman" w:hAnsi="Times New Roman" w:cs="Times New Roman"/>
          <w:sz w:val="24"/>
          <w:szCs w:val="24"/>
        </w:rPr>
        <w:t xml:space="preserve">s decision to engage in the activity </w:t>
      </w:r>
      <w:r w:rsidRPr="00895B6B">
        <w:rPr>
          <w:rFonts w:ascii="Times New Roman" w:hAnsi="Times New Roman" w:cs="Times New Roman"/>
          <w:sz w:val="24"/>
          <w:szCs w:val="24"/>
        </w:rPr>
        <w:t>are quite distinct from those that determine the level o</w:t>
      </w:r>
      <w:r>
        <w:rPr>
          <w:rFonts w:ascii="Times New Roman" w:hAnsi="Times New Roman" w:cs="Times New Roman"/>
          <w:sz w:val="24"/>
          <w:szCs w:val="24"/>
        </w:rPr>
        <w:t>f activity</w:t>
      </w:r>
      <w:r w:rsidRPr="00895B6B">
        <w:rPr>
          <w:rFonts w:ascii="Times New Roman" w:hAnsi="Times New Roman" w:cs="Times New Roman"/>
          <w:sz w:val="24"/>
          <w:szCs w:val="24"/>
        </w:rPr>
        <w:t xml:space="preserve">.  </w:t>
      </w:r>
    </w:p>
    <w:p w14:paraId="69481531" w14:textId="77777777" w:rsidR="003F3037" w:rsidRPr="003F3037" w:rsidRDefault="003F3037" w:rsidP="003F3037">
      <w:pPr>
        <w:jc w:val="center"/>
        <w:rPr>
          <w:rFonts w:ascii="Times New Roman" w:hAnsi="Times New Roman" w:cs="Times New Roman"/>
          <w:b/>
          <w:sz w:val="24"/>
          <w:szCs w:val="24"/>
        </w:rPr>
      </w:pPr>
    </w:p>
    <w:p w14:paraId="52B9B180" w14:textId="77777777" w:rsidR="003F3037" w:rsidRDefault="003F3037" w:rsidP="003F3037">
      <w:pPr>
        <w:jc w:val="center"/>
        <w:rPr>
          <w:rFonts w:ascii="Times New Roman" w:hAnsi="Times New Roman" w:cs="Times New Roman"/>
          <w:b/>
          <w:sz w:val="30"/>
          <w:szCs w:val="30"/>
        </w:rPr>
      </w:pPr>
      <w:r w:rsidRPr="003F3037">
        <w:rPr>
          <w:rFonts w:ascii="Times New Roman" w:hAnsi="Times New Roman" w:cs="Times New Roman"/>
          <w:b/>
          <w:sz w:val="30"/>
          <w:szCs w:val="30"/>
        </w:rPr>
        <w:t>Conclusion</w:t>
      </w:r>
    </w:p>
    <w:p w14:paraId="69908B97" w14:textId="77777777" w:rsidR="003F3037" w:rsidRPr="003F3037" w:rsidRDefault="003F3037" w:rsidP="003F3037">
      <w:pPr>
        <w:jc w:val="center"/>
        <w:rPr>
          <w:rFonts w:ascii="Times New Roman" w:hAnsi="Times New Roman" w:cs="Times New Roman"/>
          <w:b/>
          <w:sz w:val="12"/>
          <w:szCs w:val="12"/>
        </w:rPr>
      </w:pPr>
    </w:p>
    <w:p w14:paraId="38DB65D3" w14:textId="77777777" w:rsidR="00243CB5" w:rsidRDefault="003F3037" w:rsidP="00243CB5">
      <w:pPr>
        <w:spacing w:after="0" w:line="480" w:lineRule="auto"/>
        <w:ind w:firstLine="720"/>
        <w:rPr>
          <w:rFonts w:ascii="Times New Roman" w:hAnsi="Times New Roman" w:cs="Times New Roman"/>
          <w:sz w:val="24"/>
          <w:szCs w:val="24"/>
        </w:rPr>
      </w:pPr>
      <w:r w:rsidRPr="002C6AF2">
        <w:rPr>
          <w:rFonts w:ascii="Times New Roman" w:hAnsi="Times New Roman" w:cs="Times New Roman"/>
          <w:sz w:val="24"/>
          <w:szCs w:val="24"/>
        </w:rPr>
        <w:lastRenderedPageBreak/>
        <w:t>Presidential</w:t>
      </w:r>
      <w:r>
        <w:rPr>
          <w:rFonts w:ascii="Times New Roman" w:hAnsi="Times New Roman" w:cs="Times New Roman"/>
          <w:sz w:val="24"/>
          <w:szCs w:val="24"/>
        </w:rPr>
        <w:t xml:space="preserve"> race</w:t>
      </w:r>
      <w:r w:rsidRPr="002C6AF2">
        <w:rPr>
          <w:rFonts w:ascii="Times New Roman" w:hAnsi="Times New Roman" w:cs="Times New Roman"/>
          <w:sz w:val="24"/>
          <w:szCs w:val="24"/>
        </w:rPr>
        <w:t>s are arguably the most consequential election campaigns in the United States. Pres</w:t>
      </w:r>
      <w:r>
        <w:rPr>
          <w:rFonts w:ascii="Times New Roman" w:hAnsi="Times New Roman" w:cs="Times New Roman"/>
          <w:sz w:val="24"/>
          <w:szCs w:val="24"/>
        </w:rPr>
        <w:t>idents’ unilateral policymaking</w:t>
      </w:r>
      <w:r w:rsidRPr="002C6AF2">
        <w:rPr>
          <w:rFonts w:ascii="Times New Roman" w:hAnsi="Times New Roman" w:cs="Times New Roman"/>
          <w:sz w:val="24"/>
          <w:szCs w:val="24"/>
        </w:rPr>
        <w:t xml:space="preserve">, appointment powers, and stature as head of state give them vast policy influence that no individual legislator or governor can match. Consistent with this level of influence, the amount of money spent on presidential races is significantly higher than that for any other specific </w:t>
      </w:r>
      <w:r>
        <w:rPr>
          <w:rFonts w:ascii="Times New Roman" w:hAnsi="Times New Roman" w:cs="Times New Roman"/>
          <w:sz w:val="24"/>
          <w:szCs w:val="24"/>
        </w:rPr>
        <w:t>contest.</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w:t>
      </w:r>
      <w:r w:rsidR="00243CB5" w:rsidRPr="002C6AF2">
        <w:rPr>
          <w:rFonts w:ascii="Times New Roman" w:hAnsi="Times New Roman" w:cs="Times New Roman"/>
          <w:sz w:val="24"/>
          <w:szCs w:val="24"/>
        </w:rPr>
        <w:t>Yet</w:t>
      </w:r>
      <w:r w:rsidR="00243CB5">
        <w:rPr>
          <w:rFonts w:ascii="Times New Roman" w:hAnsi="Times New Roman" w:cs="Times New Roman"/>
          <w:sz w:val="24"/>
          <w:szCs w:val="24"/>
        </w:rPr>
        <w:t>,</w:t>
      </w:r>
      <w:r w:rsidR="00243CB5" w:rsidRPr="002C6AF2">
        <w:rPr>
          <w:rFonts w:ascii="Times New Roman" w:hAnsi="Times New Roman" w:cs="Times New Roman"/>
          <w:sz w:val="24"/>
          <w:szCs w:val="24"/>
        </w:rPr>
        <w:t xml:space="preserve"> we know little about the factors that </w:t>
      </w:r>
      <w:r w:rsidR="00243CB5">
        <w:rPr>
          <w:rFonts w:ascii="Times New Roman" w:hAnsi="Times New Roman" w:cs="Times New Roman"/>
          <w:sz w:val="24"/>
          <w:szCs w:val="24"/>
        </w:rPr>
        <w:t>motivate</w:t>
      </w:r>
      <w:r w:rsidR="00243CB5" w:rsidRPr="002C6AF2">
        <w:rPr>
          <w:rFonts w:ascii="Times New Roman" w:hAnsi="Times New Roman" w:cs="Times New Roman"/>
          <w:sz w:val="24"/>
          <w:szCs w:val="24"/>
        </w:rPr>
        <w:t xml:space="preserve"> </w:t>
      </w:r>
      <w:r w:rsidR="00243CB5">
        <w:rPr>
          <w:rFonts w:ascii="Times New Roman" w:hAnsi="Times New Roman" w:cs="Times New Roman"/>
          <w:sz w:val="24"/>
          <w:szCs w:val="24"/>
        </w:rPr>
        <w:t>individual</w:t>
      </w:r>
      <w:r w:rsidR="00243CB5" w:rsidRPr="002C6AF2">
        <w:rPr>
          <w:rFonts w:ascii="Times New Roman" w:hAnsi="Times New Roman" w:cs="Times New Roman"/>
          <w:sz w:val="24"/>
          <w:szCs w:val="24"/>
        </w:rPr>
        <w:t xml:space="preserve"> donors</w:t>
      </w:r>
      <w:r w:rsidR="00243CB5">
        <w:rPr>
          <w:rFonts w:ascii="Times New Roman" w:hAnsi="Times New Roman" w:cs="Times New Roman"/>
          <w:sz w:val="24"/>
          <w:szCs w:val="24"/>
        </w:rPr>
        <w:t xml:space="preserve"> to give</w:t>
      </w:r>
      <w:r w:rsidR="00243CB5" w:rsidRPr="002C6AF2">
        <w:rPr>
          <w:rFonts w:ascii="Times New Roman" w:hAnsi="Times New Roman" w:cs="Times New Roman"/>
          <w:sz w:val="24"/>
          <w:szCs w:val="24"/>
        </w:rPr>
        <w:t xml:space="preserve"> to a presidential candidate. </w:t>
      </w:r>
    </w:p>
    <w:p w14:paraId="128E72DD" w14:textId="621167A0" w:rsidR="008637F2" w:rsidRDefault="00243CB5" w:rsidP="00243CB5">
      <w:pPr>
        <w:spacing w:after="0" w:line="480" w:lineRule="auto"/>
        <w:ind w:firstLine="720"/>
        <w:rPr>
          <w:rFonts w:ascii="Times New Roman" w:hAnsi="Times New Roman" w:cs="Times New Roman"/>
          <w:sz w:val="24"/>
          <w:szCs w:val="24"/>
        </w:rPr>
      </w:pPr>
      <w:r w:rsidRPr="002C6AF2">
        <w:rPr>
          <w:rFonts w:ascii="Times New Roman" w:hAnsi="Times New Roman" w:cs="Times New Roman"/>
          <w:sz w:val="24"/>
          <w:szCs w:val="24"/>
        </w:rPr>
        <w:t xml:space="preserve">This paper </w:t>
      </w:r>
      <w:r>
        <w:rPr>
          <w:rFonts w:ascii="Times New Roman" w:hAnsi="Times New Roman" w:cs="Times New Roman"/>
          <w:sz w:val="24"/>
          <w:szCs w:val="24"/>
        </w:rPr>
        <w:t>contributes to our understanding of this</w:t>
      </w:r>
      <w:r w:rsidRPr="002C6AF2">
        <w:rPr>
          <w:rFonts w:ascii="Times New Roman" w:hAnsi="Times New Roman" w:cs="Times New Roman"/>
          <w:sz w:val="24"/>
          <w:szCs w:val="24"/>
        </w:rPr>
        <w:t xml:space="preserve"> issue by analyzing a survey of federal donors, only some of whom gave to Obama or Romney in the 2012 campaign. In particular, the survey enables assessing the extent to which donation decisions are influenced by the ca</w:t>
      </w:r>
      <w:r w:rsidR="009D3F5D">
        <w:rPr>
          <w:rFonts w:ascii="Times New Roman" w:hAnsi="Times New Roman" w:cs="Times New Roman"/>
          <w:sz w:val="24"/>
          <w:szCs w:val="24"/>
        </w:rPr>
        <w:t>ndidates’ positions. The analyses produce</w:t>
      </w:r>
      <w:r w:rsidRPr="002C6AF2">
        <w:rPr>
          <w:rFonts w:ascii="Times New Roman" w:hAnsi="Times New Roman" w:cs="Times New Roman"/>
          <w:sz w:val="24"/>
          <w:szCs w:val="24"/>
        </w:rPr>
        <w:t xml:space="preserve"> three main sets of results. First, we find robust evidence that candidates’ positions significantly influence a prospective donor’s likelihood of giving</w:t>
      </w:r>
      <w:r>
        <w:rPr>
          <w:rFonts w:ascii="Times New Roman" w:hAnsi="Times New Roman" w:cs="Times New Roman"/>
          <w:sz w:val="24"/>
          <w:szCs w:val="24"/>
        </w:rPr>
        <w:t>, even when controlling for important alternative explanations such as partisan strength and presidential approval</w:t>
      </w:r>
      <w:r w:rsidRPr="002C6AF2">
        <w:rPr>
          <w:rFonts w:ascii="Times New Roman" w:hAnsi="Times New Roman" w:cs="Times New Roman"/>
          <w:sz w:val="24"/>
          <w:szCs w:val="24"/>
        </w:rPr>
        <w:t>. This</w:t>
      </w:r>
      <w:r>
        <w:rPr>
          <w:rFonts w:ascii="Times New Roman" w:hAnsi="Times New Roman" w:cs="Times New Roman"/>
          <w:sz w:val="24"/>
          <w:szCs w:val="24"/>
        </w:rPr>
        <w:t xml:space="preserve"> result</w:t>
      </w:r>
      <w:r w:rsidRPr="002C6AF2">
        <w:rPr>
          <w:rFonts w:ascii="Times New Roman" w:hAnsi="Times New Roman" w:cs="Times New Roman"/>
          <w:sz w:val="24"/>
          <w:szCs w:val="24"/>
        </w:rPr>
        <w:t xml:space="preserve"> is </w:t>
      </w:r>
      <w:r>
        <w:rPr>
          <w:rFonts w:ascii="Times New Roman" w:hAnsi="Times New Roman" w:cs="Times New Roman"/>
          <w:sz w:val="24"/>
          <w:szCs w:val="24"/>
        </w:rPr>
        <w:t>also robust</w:t>
      </w:r>
      <w:r w:rsidRPr="002C6AF2">
        <w:rPr>
          <w:rFonts w:ascii="Times New Roman" w:hAnsi="Times New Roman" w:cs="Times New Roman"/>
          <w:sz w:val="24"/>
          <w:szCs w:val="24"/>
        </w:rPr>
        <w:t xml:space="preserve"> regardless of whether we measure policy agreement with donors’ perceptions of it or by validating candidates’ publicly stated positions.</w:t>
      </w:r>
      <w:r w:rsidR="008637F2">
        <w:rPr>
          <w:rFonts w:ascii="Times New Roman" w:hAnsi="Times New Roman" w:cs="Times New Roman"/>
          <w:sz w:val="24"/>
          <w:szCs w:val="24"/>
        </w:rPr>
        <w:t xml:space="preserve"> </w:t>
      </w:r>
    </w:p>
    <w:p w14:paraId="53DE1FD3" w14:textId="50C140E9" w:rsidR="00243CB5" w:rsidRDefault="008637F2" w:rsidP="008637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these findings hold </w:t>
      </w:r>
      <w:r w:rsidRPr="002C6AF2">
        <w:rPr>
          <w:rFonts w:ascii="Times New Roman" w:hAnsi="Times New Roman" w:cs="Times New Roman"/>
          <w:sz w:val="24"/>
          <w:szCs w:val="24"/>
        </w:rPr>
        <w:t xml:space="preserve">even for within-party donors. </w:t>
      </w:r>
      <w:r>
        <w:rPr>
          <w:rFonts w:ascii="Times New Roman" w:hAnsi="Times New Roman" w:cs="Times New Roman"/>
          <w:sz w:val="24"/>
          <w:szCs w:val="24"/>
        </w:rPr>
        <w:t>Thus</w:t>
      </w:r>
      <w:r w:rsidR="009D3F5D">
        <w:rPr>
          <w:rFonts w:ascii="Times New Roman" w:hAnsi="Times New Roman" w:cs="Times New Roman"/>
          <w:sz w:val="24"/>
          <w:szCs w:val="24"/>
        </w:rPr>
        <w:t>,</w:t>
      </w:r>
      <w:r>
        <w:rPr>
          <w:rFonts w:ascii="Times New Roman" w:hAnsi="Times New Roman" w:cs="Times New Roman"/>
          <w:sz w:val="24"/>
          <w:szCs w:val="24"/>
        </w:rPr>
        <w:t xml:space="preserve"> theories that suggest partisan attachment and identity overwhelm any influence of policy motivations are not supported. Certainly, party still has an effect. Democrats tend to contribute to Obama and Republicans to Romney. Moreover, there is suggestive evidence that candidates’ policy positions have a larger effect on Independents than partisans in their decisions to give to candidates. Still</w:t>
      </w:r>
      <w:r w:rsidR="00243CB5" w:rsidRPr="002C6AF2">
        <w:rPr>
          <w:rFonts w:ascii="Times New Roman" w:hAnsi="Times New Roman" w:cs="Times New Roman"/>
          <w:sz w:val="24"/>
          <w:szCs w:val="24"/>
        </w:rPr>
        <w:t xml:space="preserve">, not only are nonpartisan donors influenced by candidates’ positions but the likelihood that a Republican (Democratic) donor gives to </w:t>
      </w:r>
      <w:r w:rsidR="00243CB5">
        <w:rPr>
          <w:rFonts w:ascii="Times New Roman" w:hAnsi="Times New Roman" w:cs="Times New Roman"/>
          <w:sz w:val="24"/>
          <w:szCs w:val="24"/>
        </w:rPr>
        <w:t>a Republican (Democratic) candidate is</w:t>
      </w:r>
      <w:r w:rsidR="00243CB5" w:rsidRPr="002C6AF2">
        <w:rPr>
          <w:rFonts w:ascii="Times New Roman" w:hAnsi="Times New Roman" w:cs="Times New Roman"/>
          <w:sz w:val="24"/>
          <w:szCs w:val="24"/>
        </w:rPr>
        <w:t xml:space="preserve"> affected by his </w:t>
      </w:r>
      <w:r w:rsidR="00243CB5">
        <w:rPr>
          <w:rFonts w:ascii="Times New Roman" w:hAnsi="Times New Roman" w:cs="Times New Roman"/>
          <w:sz w:val="24"/>
          <w:szCs w:val="24"/>
        </w:rPr>
        <w:t xml:space="preserve">or her </w:t>
      </w:r>
      <w:r w:rsidR="00243CB5" w:rsidRPr="002C6AF2">
        <w:rPr>
          <w:rFonts w:ascii="Times New Roman" w:hAnsi="Times New Roman" w:cs="Times New Roman"/>
          <w:sz w:val="24"/>
          <w:szCs w:val="24"/>
        </w:rPr>
        <w:t xml:space="preserve">policy stances. </w:t>
      </w:r>
    </w:p>
    <w:p w14:paraId="0B77C922" w14:textId="55EE7FF0" w:rsidR="00243CB5" w:rsidRDefault="00243CB5" w:rsidP="00243CB5">
      <w:pPr>
        <w:spacing w:after="0" w:line="480" w:lineRule="auto"/>
        <w:ind w:firstLine="720"/>
        <w:rPr>
          <w:rFonts w:ascii="Times New Roman" w:hAnsi="Times New Roman" w:cs="Times New Roman"/>
          <w:sz w:val="24"/>
          <w:szCs w:val="24"/>
        </w:rPr>
      </w:pPr>
      <w:r w:rsidRPr="002C6AF2">
        <w:rPr>
          <w:rFonts w:ascii="Times New Roman" w:hAnsi="Times New Roman" w:cs="Times New Roman"/>
          <w:sz w:val="24"/>
          <w:szCs w:val="24"/>
        </w:rPr>
        <w:lastRenderedPageBreak/>
        <w:t>Third, we find that conditional upon a prospective donor’s decision to give to a president</w:t>
      </w:r>
      <w:r w:rsidR="0047455B">
        <w:rPr>
          <w:rFonts w:ascii="Times New Roman" w:hAnsi="Times New Roman" w:cs="Times New Roman"/>
          <w:sz w:val="24"/>
          <w:szCs w:val="24"/>
        </w:rPr>
        <w:t>ial campaign, the amount contributed</w:t>
      </w:r>
      <w:r w:rsidRPr="002C6AF2">
        <w:rPr>
          <w:rFonts w:ascii="Times New Roman" w:hAnsi="Times New Roman" w:cs="Times New Roman"/>
          <w:sz w:val="24"/>
          <w:szCs w:val="24"/>
        </w:rPr>
        <w:t xml:space="preserve"> is</w:t>
      </w:r>
      <w:r w:rsidR="0047455B">
        <w:rPr>
          <w:rFonts w:ascii="Times New Roman" w:hAnsi="Times New Roman" w:cs="Times New Roman"/>
          <w:sz w:val="24"/>
          <w:szCs w:val="24"/>
        </w:rPr>
        <w:t xml:space="preserve"> not significant</w:t>
      </w:r>
      <w:r w:rsidR="007339B7">
        <w:rPr>
          <w:rFonts w:ascii="Times New Roman" w:hAnsi="Times New Roman" w:cs="Times New Roman"/>
          <w:sz w:val="24"/>
          <w:szCs w:val="24"/>
        </w:rPr>
        <w:t>ly</w:t>
      </w:r>
      <w:r>
        <w:rPr>
          <w:rFonts w:ascii="Times New Roman" w:hAnsi="Times New Roman" w:cs="Times New Roman"/>
          <w:sz w:val="24"/>
          <w:szCs w:val="24"/>
        </w:rPr>
        <w:t xml:space="preserve"> related to candidates’ positions</w:t>
      </w:r>
      <w:r w:rsidR="00007E07">
        <w:rPr>
          <w:rFonts w:ascii="Times New Roman" w:hAnsi="Times New Roman" w:cs="Times New Roman"/>
          <w:sz w:val="24"/>
          <w:szCs w:val="24"/>
        </w:rPr>
        <w:t xml:space="preserve">. </w:t>
      </w:r>
      <w:r w:rsidR="007339B7">
        <w:rPr>
          <w:rFonts w:ascii="Times New Roman" w:hAnsi="Times New Roman" w:cs="Times New Roman"/>
          <w:sz w:val="24"/>
          <w:szCs w:val="24"/>
        </w:rPr>
        <w:t>This is the case for both partisans and Independents</w:t>
      </w:r>
      <w:r w:rsidRPr="00A837EF">
        <w:rPr>
          <w:rFonts w:ascii="Times New Roman" w:hAnsi="Times New Roman" w:cs="Times New Roman"/>
          <w:sz w:val="24"/>
          <w:szCs w:val="24"/>
        </w:rPr>
        <w:t xml:space="preserve">. </w:t>
      </w:r>
      <w:r w:rsidR="007339B7">
        <w:rPr>
          <w:rFonts w:ascii="Times New Roman" w:hAnsi="Times New Roman" w:cs="Times New Roman"/>
          <w:sz w:val="24"/>
          <w:szCs w:val="24"/>
        </w:rPr>
        <w:t>Instead, financial resources are the major determinant of how much a donor gives, conditional on making a contribution. Taken together, the</w:t>
      </w:r>
      <w:r w:rsidRPr="00A837EF">
        <w:rPr>
          <w:rFonts w:ascii="Times New Roman" w:hAnsi="Times New Roman" w:cs="Times New Roman"/>
          <w:sz w:val="24"/>
          <w:szCs w:val="24"/>
        </w:rPr>
        <w:t xml:space="preserve"> findings indicate that </w:t>
      </w:r>
      <w:r w:rsidR="007339B7">
        <w:rPr>
          <w:rFonts w:ascii="Times New Roman" w:hAnsi="Times New Roman" w:cs="Times New Roman"/>
          <w:sz w:val="24"/>
          <w:szCs w:val="24"/>
        </w:rPr>
        <w:t xml:space="preserve">presidential candidates can </w:t>
      </w:r>
      <w:r w:rsidRPr="00A837EF">
        <w:rPr>
          <w:rFonts w:ascii="Times New Roman" w:hAnsi="Times New Roman" w:cs="Times New Roman"/>
          <w:sz w:val="24"/>
          <w:szCs w:val="24"/>
        </w:rPr>
        <w:t>gain fundraising traction</w:t>
      </w:r>
      <w:r w:rsidR="007339B7">
        <w:rPr>
          <w:rFonts w:ascii="Times New Roman" w:hAnsi="Times New Roman" w:cs="Times New Roman"/>
          <w:sz w:val="24"/>
          <w:szCs w:val="24"/>
        </w:rPr>
        <w:t xml:space="preserve"> </w:t>
      </w:r>
      <w:r w:rsidRPr="00A837EF">
        <w:rPr>
          <w:rFonts w:ascii="Times New Roman" w:hAnsi="Times New Roman" w:cs="Times New Roman"/>
          <w:sz w:val="24"/>
          <w:szCs w:val="24"/>
        </w:rPr>
        <w:t xml:space="preserve">through their positions </w:t>
      </w:r>
      <w:r>
        <w:rPr>
          <w:rFonts w:ascii="Times New Roman" w:hAnsi="Times New Roman" w:cs="Times New Roman"/>
          <w:sz w:val="24"/>
          <w:szCs w:val="24"/>
        </w:rPr>
        <w:t xml:space="preserve">in terms of </w:t>
      </w:r>
      <w:r w:rsidRPr="00A837EF">
        <w:rPr>
          <w:rFonts w:ascii="Times New Roman" w:hAnsi="Times New Roman" w:cs="Times New Roman"/>
          <w:sz w:val="24"/>
          <w:szCs w:val="24"/>
        </w:rPr>
        <w:t>the number of don</w:t>
      </w:r>
      <w:r>
        <w:rPr>
          <w:rFonts w:ascii="Times New Roman" w:hAnsi="Times New Roman" w:cs="Times New Roman"/>
          <w:sz w:val="24"/>
          <w:szCs w:val="24"/>
        </w:rPr>
        <w:t>ors but not the dollar amount raised</w:t>
      </w:r>
      <w:r w:rsidRPr="00A837EF">
        <w:rPr>
          <w:rFonts w:ascii="Times New Roman" w:hAnsi="Times New Roman" w:cs="Times New Roman"/>
          <w:sz w:val="24"/>
          <w:szCs w:val="24"/>
        </w:rPr>
        <w:t xml:space="preserve"> per donor. </w:t>
      </w:r>
    </w:p>
    <w:p w14:paraId="7AD0E0A1" w14:textId="74C60677" w:rsidR="009D139D" w:rsidRDefault="009D139D" w:rsidP="009656F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D3F5D">
        <w:rPr>
          <w:rFonts w:ascii="Times New Roman" w:hAnsi="Times New Roman" w:cs="Times New Roman"/>
          <w:sz w:val="24"/>
          <w:szCs w:val="24"/>
        </w:rPr>
        <w:t>paucity</w:t>
      </w:r>
      <w:r>
        <w:rPr>
          <w:rFonts w:ascii="Times New Roman" w:hAnsi="Times New Roman" w:cs="Times New Roman"/>
          <w:sz w:val="24"/>
          <w:szCs w:val="24"/>
        </w:rPr>
        <w:t xml:space="preserve"> of original surveys of validated donors means that this study not only answers several questions about donor behavior </w:t>
      </w:r>
      <w:r w:rsidR="009D3F5D">
        <w:rPr>
          <w:rFonts w:ascii="Times New Roman" w:hAnsi="Times New Roman" w:cs="Times New Roman"/>
          <w:sz w:val="24"/>
          <w:szCs w:val="24"/>
        </w:rPr>
        <w:t>but also</w:t>
      </w:r>
      <w:r>
        <w:rPr>
          <w:rFonts w:ascii="Times New Roman" w:hAnsi="Times New Roman" w:cs="Times New Roman"/>
          <w:sz w:val="24"/>
          <w:szCs w:val="24"/>
        </w:rPr>
        <w:t xml:space="preserve"> provokes numerous new ones.  First, it would be interesting to assess how issue agreement with candidates matters for donations in the primary v</w:t>
      </w:r>
      <w:r w:rsidR="009D3F5D">
        <w:rPr>
          <w:rFonts w:ascii="Times New Roman" w:hAnsi="Times New Roman" w:cs="Times New Roman"/>
          <w:sz w:val="24"/>
          <w:szCs w:val="24"/>
        </w:rPr>
        <w:t xml:space="preserve">ersus general election phases. </w:t>
      </w:r>
      <w:r>
        <w:rPr>
          <w:rFonts w:ascii="Times New Roman" w:hAnsi="Times New Roman" w:cs="Times New Roman"/>
          <w:sz w:val="24"/>
          <w:szCs w:val="24"/>
        </w:rPr>
        <w:t>Ideally, such analysis would consider candidates facing significant threats in both phases</w:t>
      </w:r>
      <w:r w:rsidR="00594E13">
        <w:rPr>
          <w:rFonts w:ascii="Times New Roman" w:hAnsi="Times New Roman" w:cs="Times New Roman"/>
          <w:sz w:val="24"/>
          <w:szCs w:val="24"/>
        </w:rPr>
        <w:t xml:space="preserve">, unlike Obama in the 2012 Democratic primary season. </w:t>
      </w:r>
      <w:r w:rsidR="009656F0">
        <w:rPr>
          <w:rFonts w:ascii="Times New Roman" w:hAnsi="Times New Roman" w:cs="Times New Roman"/>
          <w:sz w:val="24"/>
          <w:szCs w:val="24"/>
        </w:rPr>
        <w:t>Second, we know little about how newer technologies s</w:t>
      </w:r>
      <w:r w:rsidR="009D3F5D">
        <w:rPr>
          <w:rFonts w:ascii="Times New Roman" w:hAnsi="Times New Roman" w:cs="Times New Roman"/>
          <w:sz w:val="24"/>
          <w:szCs w:val="24"/>
        </w:rPr>
        <w:t>uch as text messages, F</w:t>
      </w:r>
      <w:r w:rsidR="009656F0">
        <w:rPr>
          <w:rFonts w:ascii="Times New Roman" w:hAnsi="Times New Roman" w:cs="Times New Roman"/>
          <w:sz w:val="24"/>
          <w:szCs w:val="24"/>
        </w:rPr>
        <w:t xml:space="preserve">acebook, and </w:t>
      </w:r>
      <w:r w:rsidR="009D3F5D">
        <w:rPr>
          <w:rFonts w:ascii="Times New Roman" w:hAnsi="Times New Roman" w:cs="Times New Roman"/>
          <w:sz w:val="24"/>
          <w:szCs w:val="24"/>
        </w:rPr>
        <w:t>email</w:t>
      </w:r>
      <w:r w:rsidR="005D5E65">
        <w:rPr>
          <w:rFonts w:ascii="Times New Roman" w:hAnsi="Times New Roman" w:cs="Times New Roman"/>
          <w:sz w:val="24"/>
          <w:szCs w:val="24"/>
        </w:rPr>
        <w:t xml:space="preserve"> compare to earlier ones</w:t>
      </w:r>
      <w:r w:rsidR="00261396">
        <w:rPr>
          <w:rFonts w:ascii="Times New Roman" w:hAnsi="Times New Roman" w:cs="Times New Roman"/>
          <w:sz w:val="24"/>
          <w:szCs w:val="24"/>
        </w:rPr>
        <w:t xml:space="preserve"> in affecting</w:t>
      </w:r>
      <w:r w:rsidR="009656F0">
        <w:rPr>
          <w:rFonts w:ascii="Times New Roman" w:hAnsi="Times New Roman" w:cs="Times New Roman"/>
          <w:sz w:val="24"/>
          <w:szCs w:val="24"/>
        </w:rPr>
        <w:t xml:space="preserve"> the relationship between ideological agreement and donating. </w:t>
      </w:r>
      <w:r w:rsidR="00756CE2">
        <w:rPr>
          <w:rFonts w:ascii="Times New Roman" w:hAnsi="Times New Roman" w:cs="Times New Roman"/>
          <w:sz w:val="24"/>
          <w:szCs w:val="24"/>
        </w:rPr>
        <w:t xml:space="preserve">Previous </w:t>
      </w:r>
      <w:r w:rsidR="009656F0">
        <w:rPr>
          <w:rFonts w:ascii="Times New Roman" w:hAnsi="Times New Roman" w:cs="Times New Roman"/>
          <w:sz w:val="24"/>
          <w:szCs w:val="24"/>
        </w:rPr>
        <w:t>work suggests that impersonal solicitations increase the effect of candidate ideology on a donor’s likelihood of giving (Brown, Powell and Wilcox 1995)</w:t>
      </w:r>
      <w:r w:rsidR="005D5E65">
        <w:rPr>
          <w:rFonts w:ascii="Times New Roman" w:hAnsi="Times New Roman" w:cs="Times New Roman"/>
          <w:sz w:val="24"/>
          <w:szCs w:val="24"/>
        </w:rPr>
        <w:t xml:space="preserve">, and </w:t>
      </w:r>
      <w:r w:rsidR="009656F0">
        <w:rPr>
          <w:rFonts w:ascii="Times New Roman" w:hAnsi="Times New Roman" w:cs="Times New Roman"/>
          <w:sz w:val="24"/>
          <w:szCs w:val="24"/>
        </w:rPr>
        <w:t xml:space="preserve">it would be useful to analyze how changes in technology </w:t>
      </w:r>
      <w:r w:rsidR="005D5E65">
        <w:rPr>
          <w:rFonts w:ascii="Times New Roman" w:hAnsi="Times New Roman" w:cs="Times New Roman"/>
          <w:sz w:val="24"/>
          <w:szCs w:val="24"/>
        </w:rPr>
        <w:t xml:space="preserve">have </w:t>
      </w:r>
      <w:r w:rsidR="00261396">
        <w:rPr>
          <w:rFonts w:ascii="Times New Roman" w:hAnsi="Times New Roman" w:cs="Times New Roman"/>
          <w:sz w:val="24"/>
          <w:szCs w:val="24"/>
        </w:rPr>
        <w:t>influenced</w:t>
      </w:r>
      <w:r w:rsidR="009656F0">
        <w:rPr>
          <w:rFonts w:ascii="Times New Roman" w:hAnsi="Times New Roman" w:cs="Times New Roman"/>
          <w:sz w:val="24"/>
          <w:szCs w:val="24"/>
        </w:rPr>
        <w:t xml:space="preserve"> the role of candidate positions. </w:t>
      </w:r>
    </w:p>
    <w:p w14:paraId="0D6BCAE9" w14:textId="7305093B" w:rsidR="00243CB5" w:rsidRDefault="00DC59C8" w:rsidP="00A76F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future research should investigate the implications of these findings for</w:t>
      </w:r>
      <w:r w:rsidR="00A76F82">
        <w:rPr>
          <w:rFonts w:ascii="Times New Roman" w:hAnsi="Times New Roman" w:cs="Times New Roman"/>
          <w:sz w:val="24"/>
          <w:szCs w:val="24"/>
        </w:rPr>
        <w:t xml:space="preserve"> representation. </w:t>
      </w:r>
      <w:r w:rsidR="00243CB5">
        <w:rPr>
          <w:rFonts w:ascii="Times New Roman" w:hAnsi="Times New Roman" w:cs="Times New Roman"/>
          <w:sz w:val="24"/>
          <w:szCs w:val="24"/>
        </w:rPr>
        <w:t>In one sense, the findings</w:t>
      </w:r>
      <w:r w:rsidR="00243CB5" w:rsidRPr="00C94184">
        <w:rPr>
          <w:rFonts w:ascii="Times New Roman" w:hAnsi="Times New Roman" w:cs="Times New Roman"/>
          <w:sz w:val="24"/>
          <w:szCs w:val="24"/>
        </w:rPr>
        <w:t xml:space="preserve"> are normatively troubling</w:t>
      </w:r>
      <w:r w:rsidR="00243CB5">
        <w:rPr>
          <w:rFonts w:ascii="Times New Roman" w:hAnsi="Times New Roman" w:cs="Times New Roman"/>
          <w:sz w:val="24"/>
          <w:szCs w:val="24"/>
        </w:rPr>
        <w:t>. In particular, they</w:t>
      </w:r>
      <w:r w:rsidR="00243CB5" w:rsidRPr="00C94184">
        <w:rPr>
          <w:rFonts w:ascii="Times New Roman" w:hAnsi="Times New Roman" w:cs="Times New Roman"/>
          <w:sz w:val="24"/>
          <w:szCs w:val="24"/>
        </w:rPr>
        <w:t xml:space="preserve"> suggest that presidents face incentives to take positi</w:t>
      </w:r>
      <w:r w:rsidR="00243CB5">
        <w:rPr>
          <w:rFonts w:ascii="Times New Roman" w:hAnsi="Times New Roman" w:cs="Times New Roman"/>
          <w:sz w:val="24"/>
          <w:szCs w:val="24"/>
        </w:rPr>
        <w:t xml:space="preserve">ons that are popular with donors in order to maximize their fundraising appeal. Because donors’ preferences </w:t>
      </w:r>
      <w:r w:rsidR="00243CB5" w:rsidRPr="00C94184">
        <w:rPr>
          <w:rFonts w:ascii="Times New Roman" w:hAnsi="Times New Roman" w:cs="Times New Roman"/>
          <w:sz w:val="24"/>
          <w:szCs w:val="24"/>
        </w:rPr>
        <w:t xml:space="preserve">diverge from those of the </w:t>
      </w:r>
      <w:r w:rsidR="00243CB5">
        <w:rPr>
          <w:rFonts w:ascii="Times New Roman" w:hAnsi="Times New Roman" w:cs="Times New Roman"/>
          <w:sz w:val="24"/>
          <w:szCs w:val="24"/>
        </w:rPr>
        <w:t xml:space="preserve">general </w:t>
      </w:r>
      <w:r w:rsidR="00243CB5" w:rsidRPr="00C94184">
        <w:rPr>
          <w:rFonts w:ascii="Times New Roman" w:hAnsi="Times New Roman" w:cs="Times New Roman"/>
          <w:sz w:val="24"/>
          <w:szCs w:val="24"/>
        </w:rPr>
        <w:t>public (</w:t>
      </w:r>
      <w:r w:rsidR="00243CB5">
        <w:rPr>
          <w:rFonts w:ascii="Times New Roman" w:hAnsi="Times New Roman" w:cs="Times New Roman"/>
          <w:sz w:val="24"/>
          <w:szCs w:val="24"/>
        </w:rPr>
        <w:t xml:space="preserve">e.g., Barber 2016; Hill and Huber 2017), this incentive could lead to a disconnect between elected representatives and their constituencies. </w:t>
      </w:r>
      <w:r w:rsidR="00A76F82">
        <w:rPr>
          <w:rFonts w:ascii="Times New Roman" w:hAnsi="Times New Roman" w:cs="Times New Roman"/>
          <w:sz w:val="24"/>
          <w:szCs w:val="24"/>
        </w:rPr>
        <w:t xml:space="preserve">Numerous studies emphasize the importance of fundraising in the modern “invisible primary” that determines viable primary candidates (e.g., </w:t>
      </w:r>
      <w:r w:rsidR="00A76F82">
        <w:rPr>
          <w:rFonts w:ascii="Times New Roman" w:hAnsi="Times New Roman" w:cs="Times New Roman"/>
          <w:sz w:val="24"/>
          <w:szCs w:val="24"/>
        </w:rPr>
        <w:lastRenderedPageBreak/>
        <w:t>Cohen et al. 2008; Aldrich 2009). Moreover, at least for Congress, there is evidence that individual donors’ policy preferences have a significant effect on their policy behavior once in office (e.g., Canes-</w:t>
      </w:r>
      <w:proofErr w:type="spellStart"/>
      <w:r w:rsidR="00A76F82">
        <w:rPr>
          <w:rFonts w:ascii="Times New Roman" w:hAnsi="Times New Roman" w:cs="Times New Roman"/>
          <w:sz w:val="24"/>
          <w:szCs w:val="24"/>
        </w:rPr>
        <w:t>Wrone</w:t>
      </w:r>
      <w:proofErr w:type="spellEnd"/>
      <w:r w:rsidR="00A76F82">
        <w:rPr>
          <w:rFonts w:ascii="Times New Roman" w:hAnsi="Times New Roman" w:cs="Times New Roman"/>
          <w:sz w:val="24"/>
          <w:szCs w:val="24"/>
        </w:rPr>
        <w:t xml:space="preserve"> and Gibson 2018). </w:t>
      </w:r>
    </w:p>
    <w:p w14:paraId="7B5410E7" w14:textId="18091CE6" w:rsidR="00243CB5" w:rsidRDefault="00243CB5" w:rsidP="00782B5F">
      <w:pPr>
        <w:spacing w:after="0" w:line="480" w:lineRule="auto"/>
        <w:ind w:firstLine="720"/>
        <w:rPr>
          <w:rFonts w:ascii="Times New Roman" w:hAnsi="Times New Roman" w:cs="Times New Roman"/>
          <w:sz w:val="24"/>
          <w:szCs w:val="24"/>
        </w:rPr>
      </w:pPr>
      <w:r w:rsidRPr="00C94184">
        <w:rPr>
          <w:rFonts w:ascii="Times New Roman" w:hAnsi="Times New Roman" w:cs="Times New Roman"/>
          <w:sz w:val="24"/>
          <w:szCs w:val="24"/>
        </w:rPr>
        <w:t>At the same time, presidents’ electoral incentives are not limited to fundraising, and it is possible that these other incentives outweigh fundraising motivations</w:t>
      </w:r>
      <w:r>
        <w:rPr>
          <w:rFonts w:ascii="Times New Roman" w:hAnsi="Times New Roman" w:cs="Times New Roman"/>
          <w:sz w:val="24"/>
          <w:szCs w:val="24"/>
        </w:rPr>
        <w:t>. Given that candidates increasingly have declined</w:t>
      </w:r>
      <w:r w:rsidRPr="00C94184">
        <w:rPr>
          <w:rFonts w:ascii="Times New Roman" w:hAnsi="Times New Roman" w:cs="Times New Roman"/>
          <w:sz w:val="24"/>
          <w:szCs w:val="24"/>
        </w:rPr>
        <w:t xml:space="preserve"> public financing, it would be valuable for future research to assess </w:t>
      </w:r>
      <w:r>
        <w:rPr>
          <w:rFonts w:ascii="Times New Roman" w:hAnsi="Times New Roman" w:cs="Times New Roman"/>
          <w:sz w:val="24"/>
          <w:szCs w:val="24"/>
        </w:rPr>
        <w:t>systematically the question of whether donor opinion influences presidents’ policy positions</w:t>
      </w:r>
      <w:r w:rsidRPr="00C94184">
        <w:rPr>
          <w:rFonts w:ascii="Times New Roman" w:hAnsi="Times New Roman" w:cs="Times New Roman"/>
          <w:sz w:val="24"/>
          <w:szCs w:val="24"/>
        </w:rPr>
        <w:t xml:space="preserve">. What this paper establishes is that concerns about candidates’ incentives to cater their platforms and policy decisions to donors are consistent with </w:t>
      </w:r>
      <w:r>
        <w:rPr>
          <w:rFonts w:ascii="Times New Roman" w:hAnsi="Times New Roman" w:cs="Times New Roman"/>
          <w:sz w:val="24"/>
          <w:szCs w:val="24"/>
        </w:rPr>
        <w:t>contributors’ observed behavior. Donors</w:t>
      </w:r>
      <w:r w:rsidRPr="00C94184">
        <w:rPr>
          <w:rFonts w:ascii="Times New Roman" w:hAnsi="Times New Roman" w:cs="Times New Roman"/>
          <w:sz w:val="24"/>
          <w:szCs w:val="24"/>
        </w:rPr>
        <w:t xml:space="preserve">, even those who are active </w:t>
      </w:r>
      <w:r>
        <w:rPr>
          <w:rFonts w:ascii="Times New Roman" w:hAnsi="Times New Roman" w:cs="Times New Roman"/>
          <w:sz w:val="24"/>
          <w:szCs w:val="24"/>
        </w:rPr>
        <w:t>in</w:t>
      </w:r>
      <w:r w:rsidRPr="00C94184">
        <w:rPr>
          <w:rFonts w:ascii="Times New Roman" w:hAnsi="Times New Roman" w:cs="Times New Roman"/>
          <w:sz w:val="24"/>
          <w:szCs w:val="24"/>
        </w:rPr>
        <w:t xml:space="preserve"> giving to other f</w:t>
      </w:r>
      <w:r>
        <w:rPr>
          <w:rFonts w:ascii="Times New Roman" w:hAnsi="Times New Roman" w:cs="Times New Roman"/>
          <w:sz w:val="24"/>
          <w:szCs w:val="24"/>
        </w:rPr>
        <w:t>ederal candidates, do not</w:t>
      </w:r>
      <w:r w:rsidRPr="00C94184">
        <w:rPr>
          <w:rFonts w:ascii="Times New Roman" w:hAnsi="Times New Roman" w:cs="Times New Roman"/>
          <w:sz w:val="24"/>
          <w:szCs w:val="24"/>
        </w:rPr>
        <w:t xml:space="preserve"> </w:t>
      </w:r>
      <w:r>
        <w:rPr>
          <w:rFonts w:ascii="Times New Roman" w:hAnsi="Times New Roman" w:cs="Times New Roman"/>
          <w:sz w:val="24"/>
          <w:szCs w:val="24"/>
        </w:rPr>
        <w:t xml:space="preserve">necessarily give </w:t>
      </w:r>
      <w:r w:rsidRPr="00C94184">
        <w:rPr>
          <w:rFonts w:ascii="Times New Roman" w:hAnsi="Times New Roman" w:cs="Times New Roman"/>
          <w:sz w:val="24"/>
          <w:szCs w:val="24"/>
        </w:rPr>
        <w:t xml:space="preserve">to the presidential nominee of their party, but </w:t>
      </w:r>
      <w:r>
        <w:rPr>
          <w:rFonts w:ascii="Times New Roman" w:hAnsi="Times New Roman" w:cs="Times New Roman"/>
          <w:sz w:val="24"/>
          <w:szCs w:val="24"/>
        </w:rPr>
        <w:t xml:space="preserve">instead </w:t>
      </w:r>
      <w:r w:rsidR="002522D6">
        <w:rPr>
          <w:rFonts w:ascii="Times New Roman" w:hAnsi="Times New Roman" w:cs="Times New Roman"/>
          <w:sz w:val="24"/>
          <w:szCs w:val="24"/>
        </w:rPr>
        <w:t xml:space="preserve">base the decision on </w:t>
      </w:r>
      <w:r w:rsidR="00512C55">
        <w:rPr>
          <w:rFonts w:ascii="Times New Roman" w:hAnsi="Times New Roman" w:cs="Times New Roman"/>
          <w:sz w:val="24"/>
          <w:szCs w:val="24"/>
        </w:rPr>
        <w:t>the level of agreement between the candidate’s positions and their own</w:t>
      </w:r>
      <w:r w:rsidRPr="00C94184">
        <w:rPr>
          <w:rFonts w:ascii="Times New Roman" w:hAnsi="Times New Roman" w:cs="Times New Roman"/>
          <w:sz w:val="24"/>
          <w:szCs w:val="24"/>
        </w:rPr>
        <w:t xml:space="preserve">. </w:t>
      </w:r>
    </w:p>
    <w:p w14:paraId="631959F6" w14:textId="77777777" w:rsidR="00243CB5" w:rsidRPr="00103B76" w:rsidRDefault="00243CB5" w:rsidP="00243CB5">
      <w:pPr>
        <w:rPr>
          <w:rFonts w:ascii="Times New Roman" w:hAnsi="Times New Roman" w:cs="Times New Roman"/>
          <w:sz w:val="24"/>
        </w:rPr>
      </w:pPr>
    </w:p>
    <w:p w14:paraId="7583EDBB" w14:textId="63CFBAC3" w:rsidR="00894D4A" w:rsidRDefault="00894D4A" w:rsidP="006005F7">
      <w:pPr>
        <w:jc w:val="center"/>
        <w:rPr>
          <w:rFonts w:ascii="Times New Roman" w:hAnsi="Times New Roman" w:cs="Times New Roman"/>
          <w:b/>
          <w:sz w:val="30"/>
          <w:szCs w:val="30"/>
        </w:rPr>
      </w:pPr>
      <w:r w:rsidRPr="006005F7">
        <w:rPr>
          <w:rFonts w:ascii="Times New Roman" w:hAnsi="Times New Roman" w:cs="Times New Roman"/>
          <w:b/>
          <w:sz w:val="30"/>
          <w:szCs w:val="30"/>
        </w:rPr>
        <w:t>References</w:t>
      </w:r>
    </w:p>
    <w:p w14:paraId="16920352" w14:textId="77777777" w:rsidR="006005F7" w:rsidRPr="006005F7" w:rsidRDefault="006005F7" w:rsidP="006005F7">
      <w:pPr>
        <w:jc w:val="center"/>
        <w:rPr>
          <w:rFonts w:ascii="Times New Roman" w:hAnsi="Times New Roman" w:cs="Times New Roman"/>
          <w:b/>
          <w:sz w:val="12"/>
          <w:szCs w:val="12"/>
        </w:rPr>
      </w:pPr>
    </w:p>
    <w:p w14:paraId="614421C2"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bCs/>
          <w:kern w:val="36"/>
          <w:sz w:val="24"/>
          <w:szCs w:val="24"/>
        </w:rPr>
      </w:pPr>
      <w:proofErr w:type="spellStart"/>
      <w:r w:rsidRPr="002966DE">
        <w:rPr>
          <w:rFonts w:ascii="Times New Roman" w:eastAsia="Times New Roman" w:hAnsi="Times New Roman" w:cs="Times New Roman"/>
          <w:bCs/>
          <w:kern w:val="36"/>
          <w:sz w:val="24"/>
          <w:szCs w:val="24"/>
        </w:rPr>
        <w:t>Achen</w:t>
      </w:r>
      <w:proofErr w:type="spellEnd"/>
      <w:r w:rsidRPr="002966DE">
        <w:rPr>
          <w:rFonts w:ascii="Times New Roman" w:eastAsia="Times New Roman" w:hAnsi="Times New Roman" w:cs="Times New Roman"/>
          <w:bCs/>
          <w:kern w:val="36"/>
          <w:sz w:val="24"/>
          <w:szCs w:val="24"/>
        </w:rPr>
        <w:t xml:space="preserve">, Christopher H., and Larry M. Bartels. 2016. </w:t>
      </w:r>
      <w:r w:rsidRPr="002966DE">
        <w:rPr>
          <w:rFonts w:ascii="Times New Roman" w:eastAsia="Times New Roman" w:hAnsi="Times New Roman" w:cs="Times New Roman"/>
          <w:bCs/>
          <w:i/>
          <w:kern w:val="36"/>
          <w:sz w:val="24"/>
          <w:szCs w:val="24"/>
        </w:rPr>
        <w:t>Democracy for Realists: Why Elections Do Not Produce Responsive Government</w:t>
      </w:r>
      <w:r w:rsidRPr="002966DE">
        <w:rPr>
          <w:rFonts w:ascii="Times New Roman" w:eastAsia="Times New Roman" w:hAnsi="Times New Roman" w:cs="Times New Roman"/>
          <w:bCs/>
          <w:kern w:val="36"/>
          <w:sz w:val="24"/>
          <w:szCs w:val="24"/>
        </w:rPr>
        <w:t xml:space="preserve">. Princeton: Princeton University Press.  </w:t>
      </w:r>
    </w:p>
    <w:p w14:paraId="16AADBE8" w14:textId="77777777" w:rsidR="004F455C" w:rsidRDefault="00894D4A" w:rsidP="004F455C">
      <w:pPr>
        <w:spacing w:after="240" w:line="240" w:lineRule="atLeast"/>
        <w:ind w:left="360" w:hanging="360"/>
        <w:outlineLvl w:val="0"/>
        <w:rPr>
          <w:rFonts w:ascii="Times New Roman" w:eastAsia="Times New Roman" w:hAnsi="Times New Roman" w:cs="Times New Roman"/>
          <w:bCs/>
          <w:kern w:val="36"/>
          <w:sz w:val="24"/>
          <w:szCs w:val="24"/>
        </w:rPr>
      </w:pPr>
      <w:r w:rsidRPr="002966DE">
        <w:rPr>
          <w:rFonts w:ascii="Times New Roman" w:eastAsia="Times New Roman" w:hAnsi="Times New Roman" w:cs="Times New Roman"/>
          <w:bCs/>
          <w:kern w:val="36"/>
          <w:sz w:val="24"/>
          <w:szCs w:val="24"/>
        </w:rPr>
        <w:t xml:space="preserve">Adkins, Randall E., and Andrew J. </w:t>
      </w:r>
      <w:proofErr w:type="spellStart"/>
      <w:r w:rsidRPr="002966DE">
        <w:rPr>
          <w:rFonts w:ascii="Times New Roman" w:eastAsia="Times New Roman" w:hAnsi="Times New Roman" w:cs="Times New Roman"/>
          <w:bCs/>
          <w:kern w:val="36"/>
          <w:sz w:val="24"/>
          <w:szCs w:val="24"/>
        </w:rPr>
        <w:t>Dowdle</w:t>
      </w:r>
      <w:proofErr w:type="spellEnd"/>
      <w:r w:rsidRPr="002966DE">
        <w:rPr>
          <w:rFonts w:ascii="Times New Roman" w:eastAsia="Times New Roman" w:hAnsi="Times New Roman" w:cs="Times New Roman"/>
          <w:bCs/>
          <w:kern w:val="36"/>
          <w:sz w:val="24"/>
          <w:szCs w:val="24"/>
        </w:rPr>
        <w:t xml:space="preserve">. 2002. “The Money Primary: What Influences the Outcome of Pre-primary Presidential Nomination Fundraising?” </w:t>
      </w:r>
      <w:r w:rsidRPr="002966DE">
        <w:rPr>
          <w:rFonts w:ascii="Times New Roman" w:eastAsia="Times New Roman" w:hAnsi="Times New Roman" w:cs="Times New Roman"/>
          <w:bCs/>
          <w:i/>
          <w:kern w:val="36"/>
          <w:sz w:val="24"/>
          <w:szCs w:val="24"/>
        </w:rPr>
        <w:t>Presidential Studies Quarterly</w:t>
      </w:r>
      <w:r w:rsidRPr="002966DE">
        <w:rPr>
          <w:rFonts w:ascii="Times New Roman" w:eastAsia="Times New Roman" w:hAnsi="Times New Roman" w:cs="Times New Roman"/>
          <w:bCs/>
          <w:kern w:val="36"/>
          <w:sz w:val="24"/>
          <w:szCs w:val="24"/>
        </w:rPr>
        <w:t xml:space="preserve"> 32(2): 256–75.</w:t>
      </w:r>
    </w:p>
    <w:p w14:paraId="00D44891" w14:textId="50D1AB71" w:rsidR="004F455C" w:rsidRPr="004F455C" w:rsidRDefault="004F455C" w:rsidP="004F455C">
      <w:pPr>
        <w:spacing w:after="240" w:line="240" w:lineRule="atLeast"/>
        <w:ind w:left="360" w:hanging="360"/>
        <w:outlineLvl w:val="0"/>
        <w:rPr>
          <w:rFonts w:ascii="Times New Roman" w:eastAsia="Times New Roman" w:hAnsi="Times New Roman" w:cs="Times New Roman"/>
          <w:bCs/>
          <w:kern w:val="36"/>
          <w:sz w:val="24"/>
          <w:szCs w:val="24"/>
        </w:rPr>
      </w:pPr>
      <w:r w:rsidRPr="00C4632F">
        <w:rPr>
          <w:rFonts w:ascii="Times New Roman" w:hAnsi="Times New Roman" w:cs="Times New Roman"/>
          <w:sz w:val="24"/>
          <w:szCs w:val="24"/>
        </w:rPr>
        <w:t>Aldrich, John. 2009. “The Invisible Primary and Its Effects on Democratic Choice</w:t>
      </w:r>
      <w:r w:rsidRPr="00C4632F">
        <w:rPr>
          <w:rFonts w:ascii="Times New Roman" w:hAnsi="Times New Roman" w:cs="Times New Roman"/>
          <w:i/>
          <w:sz w:val="24"/>
          <w:szCs w:val="24"/>
        </w:rPr>
        <w:t>.” PS: Political Science and Politics</w:t>
      </w:r>
      <w:r w:rsidRPr="00C4632F">
        <w:rPr>
          <w:rFonts w:ascii="Times New Roman" w:hAnsi="Times New Roman" w:cs="Times New Roman"/>
          <w:sz w:val="24"/>
          <w:szCs w:val="24"/>
        </w:rPr>
        <w:t xml:space="preserve"> 42(1): 33-38. </w:t>
      </w:r>
    </w:p>
    <w:p w14:paraId="7D111044" w14:textId="77777777" w:rsidR="00894D4A" w:rsidRPr="00906E79" w:rsidRDefault="00894D4A" w:rsidP="00894D4A">
      <w:pPr>
        <w:spacing w:after="240" w:line="240" w:lineRule="atLeast"/>
        <w:ind w:left="360" w:hanging="360"/>
        <w:outlineLvl w:val="0"/>
        <w:rPr>
          <w:rFonts w:ascii="Times New Roman" w:eastAsia="Times New Roman" w:hAnsi="Times New Roman" w:cs="Times New Roman"/>
          <w:bCs/>
          <w:kern w:val="36"/>
          <w:sz w:val="24"/>
          <w:szCs w:val="24"/>
        </w:rPr>
      </w:pPr>
      <w:proofErr w:type="spellStart"/>
      <w:r w:rsidRPr="00906E79">
        <w:rPr>
          <w:rFonts w:ascii="Times New Roman" w:hAnsi="Times New Roman" w:cs="Times New Roman"/>
          <w:sz w:val="24"/>
          <w:szCs w:val="24"/>
        </w:rPr>
        <w:t>Ansolabehere</w:t>
      </w:r>
      <w:proofErr w:type="spellEnd"/>
      <w:r w:rsidRPr="00906E79">
        <w:rPr>
          <w:rFonts w:ascii="Times New Roman" w:hAnsi="Times New Roman" w:cs="Times New Roman"/>
          <w:sz w:val="24"/>
          <w:szCs w:val="24"/>
        </w:rPr>
        <w:t xml:space="preserve">, Stephen, Jonathan Rodden, and James M. Snyder. 2008. “The Strength of Issues: Using Multiple Measures to Gauge Preference Stability, Ideological Constraint, and Issue Voting.” </w:t>
      </w:r>
      <w:r w:rsidRPr="00906E79">
        <w:rPr>
          <w:rFonts w:ascii="Times New Roman" w:hAnsi="Times New Roman" w:cs="Times New Roman"/>
          <w:i/>
          <w:sz w:val="24"/>
          <w:szCs w:val="24"/>
        </w:rPr>
        <w:t>American Political Science Review</w:t>
      </w:r>
      <w:r w:rsidRPr="00906E79">
        <w:rPr>
          <w:rFonts w:ascii="Times New Roman" w:hAnsi="Times New Roman" w:cs="Times New Roman"/>
          <w:sz w:val="24"/>
          <w:szCs w:val="24"/>
        </w:rPr>
        <w:t xml:space="preserve"> 102(2): 215-232. </w:t>
      </w:r>
    </w:p>
    <w:p w14:paraId="12A9FA2A"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bCs/>
          <w:kern w:val="36"/>
          <w:sz w:val="24"/>
          <w:szCs w:val="24"/>
        </w:rPr>
      </w:pPr>
      <w:r w:rsidRPr="002966DE">
        <w:rPr>
          <w:rFonts w:ascii="Times New Roman" w:eastAsia="Times New Roman" w:hAnsi="Times New Roman" w:cs="Times New Roman"/>
          <w:bCs/>
          <w:kern w:val="36"/>
          <w:sz w:val="24"/>
          <w:szCs w:val="24"/>
        </w:rPr>
        <w:t xml:space="preserve">Barber, Michael J. 2016. “Representing the Preferences of Donors, Partisans, and Voters in the U.S. Senate.” </w:t>
      </w:r>
      <w:r w:rsidRPr="002966DE">
        <w:rPr>
          <w:rFonts w:ascii="Times New Roman" w:eastAsia="Times New Roman" w:hAnsi="Times New Roman" w:cs="Times New Roman"/>
          <w:bCs/>
          <w:i/>
          <w:kern w:val="36"/>
          <w:sz w:val="24"/>
          <w:szCs w:val="24"/>
        </w:rPr>
        <w:t>Public Opinion Quarterly</w:t>
      </w:r>
      <w:r w:rsidRPr="002966DE">
        <w:rPr>
          <w:rFonts w:ascii="Times New Roman" w:eastAsia="Times New Roman" w:hAnsi="Times New Roman" w:cs="Times New Roman"/>
          <w:bCs/>
          <w:kern w:val="36"/>
          <w:sz w:val="24"/>
          <w:szCs w:val="24"/>
        </w:rPr>
        <w:t xml:space="preserve"> 80(S1): 225–249.</w:t>
      </w:r>
    </w:p>
    <w:p w14:paraId="1DEEE1AB" w14:textId="77777777" w:rsidR="00894D4A" w:rsidRDefault="00894D4A" w:rsidP="00894D4A">
      <w:pPr>
        <w:spacing w:after="240" w:line="240" w:lineRule="atLeast"/>
        <w:ind w:left="360" w:hanging="360"/>
        <w:outlineLvl w:val="0"/>
        <w:rPr>
          <w:rFonts w:ascii="Times New Roman" w:eastAsia="Times New Roman" w:hAnsi="Times New Roman" w:cs="Times New Roman"/>
          <w:bCs/>
          <w:kern w:val="36"/>
          <w:sz w:val="24"/>
          <w:szCs w:val="24"/>
        </w:rPr>
      </w:pPr>
      <w:r w:rsidRPr="002966DE">
        <w:rPr>
          <w:rFonts w:ascii="Times New Roman" w:eastAsia="Times New Roman" w:hAnsi="Times New Roman" w:cs="Times New Roman"/>
          <w:bCs/>
          <w:kern w:val="36"/>
          <w:sz w:val="24"/>
          <w:szCs w:val="24"/>
        </w:rPr>
        <w:lastRenderedPageBreak/>
        <w:t xml:space="preserve">Barber, Michael J., </w:t>
      </w:r>
      <w:proofErr w:type="spellStart"/>
      <w:r w:rsidRPr="002966DE">
        <w:rPr>
          <w:rFonts w:ascii="Times New Roman" w:eastAsia="Times New Roman" w:hAnsi="Times New Roman" w:cs="Times New Roman"/>
          <w:bCs/>
          <w:kern w:val="36"/>
          <w:sz w:val="24"/>
          <w:szCs w:val="24"/>
        </w:rPr>
        <w:t>Brandice</w:t>
      </w:r>
      <w:proofErr w:type="spellEnd"/>
      <w:r w:rsidRPr="002966DE">
        <w:rPr>
          <w:rFonts w:ascii="Times New Roman" w:eastAsia="Times New Roman" w:hAnsi="Times New Roman" w:cs="Times New Roman"/>
          <w:bCs/>
          <w:kern w:val="36"/>
          <w:sz w:val="24"/>
          <w:szCs w:val="24"/>
        </w:rPr>
        <w:t xml:space="preserve"> Canes-</w:t>
      </w:r>
      <w:proofErr w:type="spellStart"/>
      <w:r w:rsidRPr="002966DE">
        <w:rPr>
          <w:rFonts w:ascii="Times New Roman" w:eastAsia="Times New Roman" w:hAnsi="Times New Roman" w:cs="Times New Roman"/>
          <w:bCs/>
          <w:kern w:val="36"/>
          <w:sz w:val="24"/>
          <w:szCs w:val="24"/>
        </w:rPr>
        <w:t>Wrone</w:t>
      </w:r>
      <w:proofErr w:type="spellEnd"/>
      <w:r w:rsidRPr="002966DE">
        <w:rPr>
          <w:rFonts w:ascii="Times New Roman" w:eastAsia="Times New Roman" w:hAnsi="Times New Roman" w:cs="Times New Roman"/>
          <w:bCs/>
          <w:kern w:val="36"/>
          <w:sz w:val="24"/>
          <w:szCs w:val="24"/>
        </w:rPr>
        <w:t xml:space="preserve">, and </w:t>
      </w:r>
      <w:proofErr w:type="spellStart"/>
      <w:r w:rsidRPr="002966DE">
        <w:rPr>
          <w:rFonts w:ascii="Times New Roman" w:eastAsia="Times New Roman" w:hAnsi="Times New Roman" w:cs="Times New Roman"/>
          <w:bCs/>
          <w:kern w:val="36"/>
          <w:sz w:val="24"/>
          <w:szCs w:val="24"/>
        </w:rPr>
        <w:t>Sharece</w:t>
      </w:r>
      <w:proofErr w:type="spellEnd"/>
      <w:r w:rsidRPr="002966DE">
        <w:rPr>
          <w:rFonts w:ascii="Times New Roman" w:eastAsia="Times New Roman" w:hAnsi="Times New Roman" w:cs="Times New Roman"/>
          <w:bCs/>
          <w:kern w:val="36"/>
          <w:sz w:val="24"/>
          <w:szCs w:val="24"/>
        </w:rPr>
        <w:t xml:space="preserve"> Thrower. 2017. “Ideologically Sophisticated Donors: Which Candidates Do Individual Contributors Finance?” </w:t>
      </w:r>
      <w:r w:rsidRPr="002966DE">
        <w:rPr>
          <w:rFonts w:ascii="Times New Roman" w:eastAsia="Times New Roman" w:hAnsi="Times New Roman" w:cs="Times New Roman"/>
          <w:bCs/>
          <w:i/>
          <w:kern w:val="36"/>
          <w:sz w:val="24"/>
          <w:szCs w:val="24"/>
        </w:rPr>
        <w:t>American Journal of Political Science</w:t>
      </w:r>
      <w:r w:rsidRPr="002966DE">
        <w:rPr>
          <w:rFonts w:ascii="Times New Roman" w:eastAsia="Times New Roman" w:hAnsi="Times New Roman" w:cs="Times New Roman"/>
          <w:bCs/>
          <w:kern w:val="36"/>
          <w:sz w:val="24"/>
          <w:szCs w:val="24"/>
        </w:rPr>
        <w:t xml:space="preserve"> 61(2): 271-288. </w:t>
      </w:r>
    </w:p>
    <w:p w14:paraId="705430BD" w14:textId="77777777" w:rsidR="00894D4A" w:rsidRDefault="00894D4A" w:rsidP="00894D4A">
      <w:pPr>
        <w:spacing w:after="240" w:line="240" w:lineRule="atLeast"/>
        <w:ind w:left="360" w:hanging="360"/>
        <w:outlineLvl w:val="0"/>
        <w:rPr>
          <w:rFonts w:ascii="Times New Roman" w:hAnsi="Times New Roman" w:cs="Times New Roman"/>
          <w:sz w:val="24"/>
          <w:szCs w:val="24"/>
        </w:rPr>
      </w:pPr>
      <w:r w:rsidRPr="00621177">
        <w:rPr>
          <w:rFonts w:ascii="Times New Roman" w:hAnsi="Times New Roman" w:cs="Times New Roman"/>
          <w:sz w:val="24"/>
          <w:szCs w:val="24"/>
        </w:rPr>
        <w:t xml:space="preserve">Bartels, Larry M. 2000. “Partisanship and Voting Behavior, 1952-1996.” </w:t>
      </w:r>
      <w:r w:rsidRPr="00621177">
        <w:rPr>
          <w:rFonts w:ascii="Times New Roman" w:hAnsi="Times New Roman" w:cs="Times New Roman"/>
          <w:i/>
          <w:sz w:val="24"/>
          <w:szCs w:val="24"/>
        </w:rPr>
        <w:t>American Journal of Political Science</w:t>
      </w:r>
      <w:r w:rsidRPr="00621177">
        <w:rPr>
          <w:rFonts w:ascii="Times New Roman" w:hAnsi="Times New Roman" w:cs="Times New Roman"/>
          <w:sz w:val="24"/>
          <w:szCs w:val="24"/>
        </w:rPr>
        <w:t xml:space="preserve"> 44(1): 35-50. </w:t>
      </w:r>
    </w:p>
    <w:p w14:paraId="68DEB7C5" w14:textId="77777777" w:rsidR="00894D4A" w:rsidRDefault="00894D4A" w:rsidP="00894D4A">
      <w:pPr>
        <w:spacing w:after="240" w:line="240" w:lineRule="atLeast"/>
        <w:ind w:left="360" w:hanging="360"/>
        <w:outlineLvl w:val="0"/>
        <w:rPr>
          <w:rFonts w:ascii="Times New Roman" w:hAnsi="Times New Roman" w:cs="Times New Roman"/>
          <w:sz w:val="24"/>
          <w:szCs w:val="24"/>
        </w:rPr>
      </w:pPr>
      <w:r w:rsidRPr="00F058F5">
        <w:rPr>
          <w:rFonts w:ascii="Times New Roman" w:hAnsi="Times New Roman" w:cs="Times New Roman"/>
          <w:sz w:val="24"/>
          <w:szCs w:val="24"/>
        </w:rPr>
        <w:t xml:space="preserve">Black, Duncan. 1948. “On </w:t>
      </w:r>
      <w:r>
        <w:rPr>
          <w:rFonts w:ascii="Times New Roman" w:hAnsi="Times New Roman" w:cs="Times New Roman"/>
          <w:sz w:val="24"/>
          <w:szCs w:val="24"/>
        </w:rPr>
        <w:t>the Rationale of Group Decision-m</w:t>
      </w:r>
      <w:r w:rsidRPr="00F058F5">
        <w:rPr>
          <w:rFonts w:ascii="Times New Roman" w:hAnsi="Times New Roman" w:cs="Times New Roman"/>
          <w:sz w:val="24"/>
          <w:szCs w:val="24"/>
        </w:rPr>
        <w:t xml:space="preserve">aking.” </w:t>
      </w:r>
      <w:r w:rsidRPr="00F058F5">
        <w:rPr>
          <w:rFonts w:ascii="Times New Roman" w:hAnsi="Times New Roman" w:cs="Times New Roman"/>
          <w:i/>
          <w:sz w:val="24"/>
          <w:szCs w:val="24"/>
        </w:rPr>
        <w:t>Journal of Political Economy</w:t>
      </w:r>
      <w:r w:rsidRPr="00F058F5">
        <w:rPr>
          <w:rFonts w:ascii="Times New Roman" w:hAnsi="Times New Roman" w:cs="Times New Roman"/>
          <w:sz w:val="24"/>
          <w:szCs w:val="24"/>
        </w:rPr>
        <w:t xml:space="preserve"> 56</w:t>
      </w:r>
      <w:r>
        <w:rPr>
          <w:rFonts w:ascii="Times New Roman" w:hAnsi="Times New Roman" w:cs="Times New Roman"/>
          <w:sz w:val="24"/>
          <w:szCs w:val="24"/>
        </w:rPr>
        <w:t>(1)</w:t>
      </w:r>
      <w:r w:rsidRPr="00F058F5">
        <w:rPr>
          <w:rFonts w:ascii="Times New Roman" w:hAnsi="Times New Roman" w:cs="Times New Roman"/>
          <w:sz w:val="24"/>
          <w:szCs w:val="24"/>
        </w:rPr>
        <w:t>: 23</w:t>
      </w:r>
      <w:r>
        <w:rPr>
          <w:rFonts w:ascii="Times New Roman" w:hAnsi="Times New Roman" w:cs="Times New Roman"/>
          <w:sz w:val="24"/>
          <w:szCs w:val="24"/>
        </w:rPr>
        <w:t>-34</w:t>
      </w:r>
      <w:r w:rsidRPr="00F058F5">
        <w:rPr>
          <w:rFonts w:ascii="Times New Roman" w:hAnsi="Times New Roman" w:cs="Times New Roman"/>
          <w:sz w:val="24"/>
          <w:szCs w:val="24"/>
        </w:rPr>
        <w:t>.</w:t>
      </w:r>
    </w:p>
    <w:p w14:paraId="433CFD2C" w14:textId="77777777" w:rsidR="00894D4A" w:rsidRDefault="00894D4A" w:rsidP="00894D4A">
      <w:pPr>
        <w:spacing w:after="240" w:line="240" w:lineRule="atLeast"/>
        <w:ind w:left="360" w:hanging="360"/>
        <w:outlineLvl w:val="0"/>
        <w:rPr>
          <w:rFonts w:ascii="Times New Roman" w:hAnsi="Times New Roman" w:cs="Times New Roman"/>
          <w:sz w:val="24"/>
          <w:szCs w:val="24"/>
        </w:rPr>
      </w:pPr>
      <w:proofErr w:type="spellStart"/>
      <w:r>
        <w:rPr>
          <w:rFonts w:ascii="Times New Roman" w:hAnsi="Times New Roman" w:cs="Times New Roman"/>
          <w:sz w:val="24"/>
          <w:szCs w:val="24"/>
        </w:rPr>
        <w:t>Bonica</w:t>
      </w:r>
      <w:proofErr w:type="spellEnd"/>
      <w:r>
        <w:rPr>
          <w:rFonts w:ascii="Times New Roman" w:hAnsi="Times New Roman" w:cs="Times New Roman"/>
          <w:sz w:val="24"/>
          <w:szCs w:val="24"/>
        </w:rPr>
        <w:t xml:space="preserve">, Adam. 2014. “Mapping the Ideological Marketplace.” </w:t>
      </w:r>
      <w:r w:rsidRPr="00571FCE">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58(2): 367-387. </w:t>
      </w:r>
    </w:p>
    <w:p w14:paraId="15C95D73" w14:textId="77777777" w:rsidR="00894D4A" w:rsidRPr="00571FCE" w:rsidRDefault="00894D4A" w:rsidP="00894D4A">
      <w:pPr>
        <w:spacing w:after="240" w:line="240" w:lineRule="atLeast"/>
        <w:ind w:left="360" w:hanging="360"/>
        <w:outlineLvl w:val="0"/>
        <w:rPr>
          <w:rFonts w:ascii="Times New Roman" w:hAnsi="Times New Roman" w:cs="Times New Roman"/>
          <w:sz w:val="24"/>
          <w:szCs w:val="24"/>
        </w:rPr>
      </w:pPr>
      <w:r w:rsidRPr="002966DE">
        <w:rPr>
          <w:rFonts w:ascii="Times New Roman" w:eastAsia="Times New Roman" w:hAnsi="Times New Roman" w:cs="Times New Roman"/>
          <w:bCs/>
          <w:kern w:val="36"/>
          <w:sz w:val="24"/>
          <w:szCs w:val="24"/>
        </w:rPr>
        <w:t xml:space="preserve">Box-Steffensmeier, Janet M., David </w:t>
      </w:r>
      <w:proofErr w:type="spellStart"/>
      <w:r w:rsidRPr="002966DE">
        <w:rPr>
          <w:rFonts w:ascii="Times New Roman" w:eastAsia="Times New Roman" w:hAnsi="Times New Roman" w:cs="Times New Roman"/>
          <w:bCs/>
          <w:kern w:val="36"/>
          <w:sz w:val="24"/>
          <w:szCs w:val="24"/>
        </w:rPr>
        <w:t>Darmofal</w:t>
      </w:r>
      <w:proofErr w:type="spellEnd"/>
      <w:r>
        <w:rPr>
          <w:rFonts w:ascii="Times New Roman" w:eastAsia="Times New Roman" w:hAnsi="Times New Roman" w:cs="Times New Roman"/>
          <w:bCs/>
          <w:kern w:val="36"/>
          <w:sz w:val="24"/>
          <w:szCs w:val="24"/>
        </w:rPr>
        <w:t>,</w:t>
      </w:r>
      <w:r w:rsidRPr="002966DE">
        <w:rPr>
          <w:rFonts w:ascii="Times New Roman" w:eastAsia="Times New Roman" w:hAnsi="Times New Roman" w:cs="Times New Roman"/>
          <w:bCs/>
          <w:kern w:val="36"/>
          <w:sz w:val="24"/>
          <w:szCs w:val="24"/>
        </w:rPr>
        <w:t xml:space="preserve"> and Christian A. Farrell. 2009. “The Aggregate Dynamics of Campaigns.” </w:t>
      </w:r>
      <w:r w:rsidRPr="002966DE">
        <w:rPr>
          <w:rFonts w:ascii="Times New Roman" w:eastAsia="Times New Roman" w:hAnsi="Times New Roman" w:cs="Times New Roman"/>
          <w:bCs/>
          <w:i/>
          <w:kern w:val="36"/>
          <w:sz w:val="24"/>
          <w:szCs w:val="24"/>
        </w:rPr>
        <w:t>Journal of Politics</w:t>
      </w:r>
      <w:r w:rsidRPr="002966DE">
        <w:rPr>
          <w:rFonts w:ascii="Times New Roman" w:eastAsia="Times New Roman" w:hAnsi="Times New Roman" w:cs="Times New Roman"/>
          <w:bCs/>
          <w:kern w:val="36"/>
          <w:sz w:val="24"/>
          <w:szCs w:val="24"/>
        </w:rPr>
        <w:t xml:space="preserve"> 71(1): 309-323. </w:t>
      </w:r>
    </w:p>
    <w:p w14:paraId="6912BDCC" w14:textId="77777777" w:rsidR="00894D4A" w:rsidRPr="00EE226B" w:rsidRDefault="00894D4A" w:rsidP="00894D4A">
      <w:pPr>
        <w:spacing w:after="240" w:line="240" w:lineRule="atLeast"/>
        <w:ind w:left="360" w:hanging="360"/>
        <w:outlineLvl w:val="0"/>
        <w:rPr>
          <w:rFonts w:ascii="Times New Roman" w:eastAsia="Times New Roman" w:hAnsi="Times New Roman" w:cs="Times New Roman"/>
          <w:bCs/>
          <w:kern w:val="36"/>
          <w:sz w:val="24"/>
          <w:szCs w:val="24"/>
        </w:rPr>
      </w:pPr>
      <w:r w:rsidRPr="002966DE">
        <w:rPr>
          <w:rFonts w:ascii="Times New Roman" w:eastAsia="Calibri" w:hAnsi="Times New Roman" w:cs="Times New Roman"/>
          <w:sz w:val="24"/>
          <w:szCs w:val="32"/>
        </w:rPr>
        <w:t xml:space="preserve">Brown, Clifford W. Jr., Roman P. Hedges, and Lynda W. Powell. 1980. “Modes of Elite Participation: Contributors to the 1972 Presidential Elections.” </w:t>
      </w:r>
      <w:r w:rsidRPr="002966DE">
        <w:rPr>
          <w:rFonts w:ascii="Times New Roman" w:eastAsia="Calibri" w:hAnsi="Times New Roman" w:cs="Times New Roman"/>
          <w:i/>
          <w:sz w:val="24"/>
          <w:szCs w:val="32"/>
        </w:rPr>
        <w:t>American Journal of Political Science</w:t>
      </w:r>
      <w:r w:rsidRPr="002966DE">
        <w:rPr>
          <w:rFonts w:ascii="Times New Roman" w:eastAsia="Calibri" w:hAnsi="Times New Roman" w:cs="Times New Roman"/>
          <w:sz w:val="24"/>
          <w:szCs w:val="32"/>
        </w:rPr>
        <w:t xml:space="preserve"> 24(2): 259-290.</w:t>
      </w:r>
    </w:p>
    <w:p w14:paraId="0F081DB8" w14:textId="1743D30F" w:rsidR="00894D4A" w:rsidRDefault="00894D4A" w:rsidP="00894D4A">
      <w:pPr>
        <w:widowControl w:val="0"/>
        <w:autoSpaceDE w:val="0"/>
        <w:autoSpaceDN w:val="0"/>
        <w:adjustRightInd w:val="0"/>
        <w:spacing w:after="240" w:line="240" w:lineRule="auto"/>
        <w:ind w:left="360" w:hanging="360"/>
        <w:rPr>
          <w:rFonts w:ascii="Times New Roman" w:eastAsia="Calibri" w:hAnsi="Times New Roman" w:cs="Times New Roman"/>
          <w:sz w:val="24"/>
          <w:szCs w:val="32"/>
        </w:rPr>
      </w:pPr>
      <w:r w:rsidRPr="002966DE">
        <w:rPr>
          <w:rFonts w:ascii="Times New Roman" w:eastAsia="Calibri" w:hAnsi="Times New Roman" w:cs="Times New Roman"/>
          <w:sz w:val="24"/>
          <w:szCs w:val="32"/>
        </w:rPr>
        <w:t>Brown, Cli</w:t>
      </w:r>
      <w:r w:rsidRPr="002966DE">
        <w:rPr>
          <w:rFonts w:ascii="Cambria" w:eastAsia="Calibri" w:hAnsi="Cambria" w:cs="Cambria"/>
          <w:sz w:val="24"/>
          <w:szCs w:val="32"/>
        </w:rPr>
        <w:t>ff</w:t>
      </w:r>
      <w:r w:rsidRPr="002966DE">
        <w:rPr>
          <w:rFonts w:ascii="Times New Roman" w:eastAsia="Calibri" w:hAnsi="Times New Roman" w:cs="Times New Roman"/>
          <w:sz w:val="24"/>
          <w:szCs w:val="32"/>
        </w:rPr>
        <w:t>ord</w:t>
      </w:r>
      <w:r>
        <w:rPr>
          <w:rFonts w:ascii="Times New Roman" w:eastAsia="Calibri" w:hAnsi="Times New Roman" w:cs="Times New Roman"/>
          <w:sz w:val="24"/>
          <w:szCs w:val="32"/>
        </w:rPr>
        <w:t xml:space="preserve"> W.,</w:t>
      </w:r>
      <w:r w:rsidRPr="002966DE">
        <w:rPr>
          <w:rFonts w:ascii="Times New Roman" w:eastAsia="Calibri" w:hAnsi="Times New Roman" w:cs="Times New Roman"/>
          <w:sz w:val="24"/>
          <w:szCs w:val="32"/>
        </w:rPr>
        <w:t xml:space="preserve"> Lynda </w:t>
      </w:r>
      <w:r>
        <w:rPr>
          <w:rFonts w:ascii="Times New Roman" w:eastAsia="Calibri" w:hAnsi="Times New Roman" w:cs="Times New Roman"/>
          <w:sz w:val="24"/>
          <w:szCs w:val="32"/>
        </w:rPr>
        <w:t xml:space="preserve">W. </w:t>
      </w:r>
      <w:r w:rsidRPr="002966DE">
        <w:rPr>
          <w:rFonts w:ascii="Times New Roman" w:eastAsia="Calibri" w:hAnsi="Times New Roman" w:cs="Times New Roman"/>
          <w:sz w:val="24"/>
          <w:szCs w:val="32"/>
        </w:rPr>
        <w:t xml:space="preserve">Powell and Clyde Wilcox. 1995. </w:t>
      </w:r>
      <w:r w:rsidRPr="002966DE">
        <w:rPr>
          <w:rFonts w:ascii="Times New Roman" w:eastAsia="Calibri" w:hAnsi="Times New Roman" w:cs="Times New Roman"/>
          <w:i/>
          <w:sz w:val="24"/>
          <w:szCs w:val="32"/>
        </w:rPr>
        <w:t>Serious Money: Fundraising and Contributing in Presidential Nomination Campaigns</w:t>
      </w:r>
      <w:r w:rsidRPr="002966DE">
        <w:rPr>
          <w:rFonts w:ascii="Times New Roman" w:eastAsia="Calibri" w:hAnsi="Times New Roman" w:cs="Times New Roman"/>
          <w:sz w:val="24"/>
          <w:szCs w:val="32"/>
        </w:rPr>
        <w:t>. New York: Cambridge University Press.</w:t>
      </w:r>
    </w:p>
    <w:p w14:paraId="503DEF51" w14:textId="40F5F36F" w:rsidR="004221D7" w:rsidRPr="002966DE" w:rsidRDefault="004221D7" w:rsidP="004221D7">
      <w:pPr>
        <w:widowControl w:val="0"/>
        <w:autoSpaceDE w:val="0"/>
        <w:autoSpaceDN w:val="0"/>
        <w:adjustRightInd w:val="0"/>
        <w:spacing w:after="240" w:line="240" w:lineRule="auto"/>
        <w:ind w:left="360" w:hanging="360"/>
        <w:rPr>
          <w:rFonts w:ascii="Times New Roman" w:eastAsia="Calibri" w:hAnsi="Times New Roman" w:cs="Times New Roman"/>
          <w:sz w:val="24"/>
          <w:szCs w:val="32"/>
        </w:rPr>
      </w:pPr>
      <w:r>
        <w:rPr>
          <w:rFonts w:ascii="Times New Roman" w:eastAsia="Calibri" w:hAnsi="Times New Roman" w:cs="Times New Roman"/>
          <w:sz w:val="24"/>
          <w:szCs w:val="32"/>
        </w:rPr>
        <w:t>Campbell, James. E. 200</w:t>
      </w:r>
      <w:r w:rsidRPr="004221D7">
        <w:rPr>
          <w:rFonts w:ascii="Times New Roman" w:eastAsia="Calibri" w:hAnsi="Times New Roman" w:cs="Times New Roman"/>
          <w:sz w:val="24"/>
          <w:szCs w:val="24"/>
        </w:rPr>
        <w:t xml:space="preserve">0. </w:t>
      </w:r>
      <w:r w:rsidRPr="004221D7">
        <w:rPr>
          <w:rFonts w:ascii="Times New Roman" w:hAnsi="Times New Roman" w:cs="Times New Roman"/>
          <w:i/>
          <w:sz w:val="24"/>
          <w:szCs w:val="24"/>
        </w:rPr>
        <w:t>The American Campaign: U.S. Presidential Elections and the National Vote</w:t>
      </w:r>
      <w:r w:rsidRPr="004221D7">
        <w:rPr>
          <w:rFonts w:ascii="Times New Roman" w:hAnsi="Times New Roman" w:cs="Times New Roman"/>
          <w:sz w:val="24"/>
          <w:szCs w:val="24"/>
        </w:rPr>
        <w:t>. College Station: Texas A&amp;M University Press</w:t>
      </w:r>
    </w:p>
    <w:p w14:paraId="0622DD5F" w14:textId="77777777" w:rsidR="00CC3FD3" w:rsidRDefault="00F1010D" w:rsidP="00CC3FD3">
      <w:pPr>
        <w:pStyle w:val="BodyTextIndent"/>
        <w:ind w:left="630" w:hanging="630"/>
      </w:pPr>
      <w:r>
        <w:rPr>
          <w:bCs/>
          <w:kern w:val="36"/>
          <w:szCs w:val="24"/>
        </w:rPr>
        <w:t>Canes-</w:t>
      </w:r>
      <w:proofErr w:type="spellStart"/>
      <w:r>
        <w:rPr>
          <w:bCs/>
          <w:kern w:val="36"/>
          <w:szCs w:val="24"/>
        </w:rPr>
        <w:t>Wrone</w:t>
      </w:r>
      <w:proofErr w:type="spellEnd"/>
      <w:r>
        <w:rPr>
          <w:bCs/>
          <w:kern w:val="36"/>
          <w:szCs w:val="24"/>
        </w:rPr>
        <w:t xml:space="preserve">, </w:t>
      </w:r>
      <w:proofErr w:type="spellStart"/>
      <w:r>
        <w:rPr>
          <w:bCs/>
          <w:kern w:val="36"/>
          <w:szCs w:val="24"/>
        </w:rPr>
        <w:t>Brandice</w:t>
      </w:r>
      <w:proofErr w:type="spellEnd"/>
      <w:r>
        <w:rPr>
          <w:bCs/>
          <w:kern w:val="36"/>
          <w:szCs w:val="24"/>
        </w:rPr>
        <w:t xml:space="preserve">, and Nathan Gibson. 2018. </w:t>
      </w:r>
      <w:r>
        <w:t>“</w:t>
      </w:r>
      <w:r w:rsidRPr="002C5728">
        <w:t>Does Money Buy Congressional Love? Individual Donors and Legislative Voting</w:t>
      </w:r>
      <w:r>
        <w:t>.</w:t>
      </w:r>
      <w:r w:rsidR="00CC3FD3">
        <w:t xml:space="preserve">” 2018. </w:t>
      </w:r>
      <w:r w:rsidRPr="002C5728">
        <w:rPr>
          <w:i/>
        </w:rPr>
        <w:t>Congress &amp; the Presidency</w:t>
      </w:r>
      <w:r>
        <w:t xml:space="preserve"> 45(3, December).  </w:t>
      </w:r>
    </w:p>
    <w:p w14:paraId="76694C88" w14:textId="77777777" w:rsidR="00CC3FD3" w:rsidRDefault="00CC3FD3" w:rsidP="00CC3FD3">
      <w:pPr>
        <w:pStyle w:val="BodyTextIndent"/>
        <w:ind w:left="630" w:hanging="630"/>
      </w:pPr>
    </w:p>
    <w:p w14:paraId="4568D0D1" w14:textId="29B741F0" w:rsidR="00894D4A" w:rsidRPr="00CC3FD3" w:rsidRDefault="00894D4A" w:rsidP="00CC3FD3">
      <w:pPr>
        <w:pStyle w:val="BodyTextIndent"/>
        <w:ind w:left="630" w:hanging="630"/>
      </w:pPr>
      <w:r w:rsidRPr="002966DE">
        <w:rPr>
          <w:bCs/>
          <w:kern w:val="36"/>
          <w:szCs w:val="24"/>
        </w:rPr>
        <w:t xml:space="preserve">Christenson, Dino, and Corwin Smidt. 2012. “Still part of the Conversation: Iowa and New Hampshire’s Say within the Invisible Primary.” </w:t>
      </w:r>
      <w:r w:rsidRPr="002966DE">
        <w:rPr>
          <w:bCs/>
          <w:i/>
          <w:kern w:val="36"/>
          <w:szCs w:val="24"/>
        </w:rPr>
        <w:t>Presidential Studies Quarterly</w:t>
      </w:r>
      <w:r w:rsidRPr="002966DE">
        <w:rPr>
          <w:bCs/>
          <w:kern w:val="36"/>
          <w:szCs w:val="24"/>
        </w:rPr>
        <w:t xml:space="preserve"> 42(3): 597-621.</w:t>
      </w:r>
    </w:p>
    <w:p w14:paraId="26446BFC" w14:textId="52FE2669" w:rsidR="002B1FC8" w:rsidRPr="002966DE" w:rsidRDefault="002B1FC8" w:rsidP="00894D4A">
      <w:pPr>
        <w:spacing w:after="240" w:line="240" w:lineRule="atLeast"/>
        <w:ind w:left="360" w:hanging="36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Cohen, Marty, David Karol, Hans Noel, and John </w:t>
      </w:r>
      <w:proofErr w:type="spellStart"/>
      <w:r>
        <w:rPr>
          <w:rFonts w:ascii="Times New Roman" w:eastAsia="Times New Roman" w:hAnsi="Times New Roman" w:cs="Times New Roman"/>
          <w:bCs/>
          <w:kern w:val="36"/>
          <w:sz w:val="24"/>
          <w:szCs w:val="24"/>
        </w:rPr>
        <w:t>Zaller</w:t>
      </w:r>
      <w:proofErr w:type="spellEnd"/>
      <w:r>
        <w:rPr>
          <w:rFonts w:ascii="Times New Roman" w:eastAsia="Times New Roman" w:hAnsi="Times New Roman" w:cs="Times New Roman"/>
          <w:bCs/>
          <w:kern w:val="36"/>
          <w:sz w:val="24"/>
          <w:szCs w:val="24"/>
        </w:rPr>
        <w:t xml:space="preserve">. </w:t>
      </w:r>
      <w:r w:rsidR="004F455C">
        <w:rPr>
          <w:rFonts w:ascii="Times New Roman" w:eastAsia="Times New Roman" w:hAnsi="Times New Roman" w:cs="Times New Roman"/>
          <w:bCs/>
          <w:kern w:val="36"/>
          <w:sz w:val="24"/>
          <w:szCs w:val="24"/>
        </w:rPr>
        <w:t xml:space="preserve">2008. </w:t>
      </w:r>
      <w:r w:rsidRPr="004F455C">
        <w:rPr>
          <w:rFonts w:ascii="Times New Roman" w:eastAsia="Times New Roman" w:hAnsi="Times New Roman" w:cs="Times New Roman"/>
          <w:bCs/>
          <w:i/>
          <w:kern w:val="36"/>
          <w:sz w:val="24"/>
          <w:szCs w:val="24"/>
        </w:rPr>
        <w:t>The Party Decides:  Presidential Nominations Before and After Reform</w:t>
      </w:r>
      <w:r>
        <w:rPr>
          <w:rFonts w:ascii="Times New Roman" w:eastAsia="Times New Roman" w:hAnsi="Times New Roman" w:cs="Times New Roman"/>
          <w:bCs/>
          <w:kern w:val="36"/>
          <w:sz w:val="24"/>
          <w:szCs w:val="24"/>
        </w:rPr>
        <w:t xml:space="preserve">. Chicago: University of Chicago Press. </w:t>
      </w:r>
    </w:p>
    <w:p w14:paraId="611FCBDF" w14:textId="77777777" w:rsidR="00894D4A" w:rsidRDefault="00894D4A" w:rsidP="00894D4A">
      <w:pPr>
        <w:widowControl w:val="0"/>
        <w:autoSpaceDE w:val="0"/>
        <w:autoSpaceDN w:val="0"/>
        <w:adjustRightInd w:val="0"/>
        <w:spacing w:after="240" w:line="240" w:lineRule="auto"/>
        <w:ind w:left="360" w:hanging="360"/>
        <w:rPr>
          <w:rFonts w:ascii="Times New Roman" w:eastAsia="Calibri" w:hAnsi="Times New Roman" w:cs="Times New Roman"/>
          <w:sz w:val="24"/>
          <w:szCs w:val="32"/>
        </w:rPr>
      </w:pPr>
      <w:r w:rsidRPr="002966DE">
        <w:rPr>
          <w:rFonts w:ascii="Times New Roman" w:eastAsia="Calibri" w:hAnsi="Times New Roman" w:cs="Times New Roman"/>
          <w:sz w:val="24"/>
          <w:szCs w:val="32"/>
        </w:rPr>
        <w:t xml:space="preserve">Clark, Peter B., and James Q. Wilson. 1961. “Incentive Systems: A Theory of Organizations.” </w:t>
      </w:r>
      <w:r w:rsidRPr="002966DE">
        <w:rPr>
          <w:rFonts w:ascii="Times New Roman" w:eastAsia="Calibri" w:hAnsi="Times New Roman" w:cs="Times New Roman"/>
          <w:i/>
          <w:sz w:val="24"/>
          <w:szCs w:val="32"/>
        </w:rPr>
        <w:t>Administrative Science Quarterly</w:t>
      </w:r>
      <w:r w:rsidRPr="002966DE">
        <w:rPr>
          <w:rFonts w:ascii="Times New Roman" w:eastAsia="Calibri" w:hAnsi="Times New Roman" w:cs="Times New Roman"/>
          <w:sz w:val="24"/>
          <w:szCs w:val="32"/>
        </w:rPr>
        <w:t xml:space="preserve"> 6(2): 129-166.</w:t>
      </w:r>
    </w:p>
    <w:p w14:paraId="1BDD2413" w14:textId="77777777" w:rsidR="00894D4A" w:rsidRPr="00F058F5" w:rsidRDefault="00894D4A" w:rsidP="00894D4A">
      <w:pPr>
        <w:widowControl w:val="0"/>
        <w:autoSpaceDE w:val="0"/>
        <w:autoSpaceDN w:val="0"/>
        <w:adjustRightInd w:val="0"/>
        <w:spacing w:after="240" w:line="240" w:lineRule="auto"/>
        <w:ind w:left="360" w:hanging="360"/>
        <w:rPr>
          <w:rFonts w:ascii="Times New Roman" w:eastAsia="Calibri" w:hAnsi="Times New Roman" w:cs="Times New Roman"/>
          <w:sz w:val="24"/>
          <w:szCs w:val="24"/>
        </w:rPr>
      </w:pPr>
      <w:r w:rsidRPr="00F058F5">
        <w:rPr>
          <w:rFonts w:ascii="Times New Roman" w:hAnsi="Times New Roman" w:cs="Times New Roman"/>
          <w:sz w:val="24"/>
          <w:szCs w:val="24"/>
        </w:rPr>
        <w:t xml:space="preserve">Downs, Anthony. 1957. </w:t>
      </w:r>
      <w:r w:rsidRPr="00F058F5">
        <w:rPr>
          <w:rFonts w:ascii="Times New Roman" w:hAnsi="Times New Roman" w:cs="Times New Roman"/>
          <w:i/>
          <w:sz w:val="24"/>
          <w:szCs w:val="24"/>
        </w:rPr>
        <w:t>An Economic Theory of Democracy</w:t>
      </w:r>
      <w:r w:rsidRPr="00F058F5">
        <w:rPr>
          <w:rFonts w:ascii="Times New Roman" w:hAnsi="Times New Roman" w:cs="Times New Roman"/>
          <w:sz w:val="24"/>
          <w:szCs w:val="24"/>
        </w:rPr>
        <w:t>. New York: HarperCollins.</w:t>
      </w:r>
    </w:p>
    <w:p w14:paraId="0DBD9C43" w14:textId="77777777" w:rsidR="00894D4A" w:rsidRPr="002966DE" w:rsidRDefault="00894D4A" w:rsidP="00894D4A">
      <w:pPr>
        <w:widowControl w:val="0"/>
        <w:autoSpaceDE w:val="0"/>
        <w:autoSpaceDN w:val="0"/>
        <w:adjustRightInd w:val="0"/>
        <w:spacing w:after="240" w:line="240" w:lineRule="auto"/>
        <w:ind w:left="360" w:hanging="360"/>
        <w:rPr>
          <w:rFonts w:ascii="Times New Roman" w:eastAsia="Calibri" w:hAnsi="Times New Roman" w:cs="Times New Roman"/>
          <w:sz w:val="24"/>
          <w:szCs w:val="24"/>
        </w:rPr>
      </w:pPr>
      <w:r w:rsidRPr="002966DE">
        <w:rPr>
          <w:rFonts w:ascii="Times New Roman" w:eastAsia="Calibri" w:hAnsi="Times New Roman" w:cs="Times New Roman"/>
          <w:sz w:val="24"/>
          <w:szCs w:val="32"/>
        </w:rPr>
        <w:t xml:space="preserve">Ensley, Michael. 2009. “Individual Campaign Contributions and Candidate Ideology.” </w:t>
      </w:r>
      <w:r w:rsidRPr="002966DE">
        <w:rPr>
          <w:rFonts w:ascii="Times New Roman" w:eastAsia="Calibri" w:hAnsi="Times New Roman" w:cs="Times New Roman"/>
          <w:i/>
          <w:sz w:val="24"/>
          <w:szCs w:val="32"/>
        </w:rPr>
        <w:t>Public Choice</w:t>
      </w:r>
      <w:r w:rsidRPr="002966DE">
        <w:rPr>
          <w:rFonts w:ascii="Times New Roman" w:eastAsia="Calibri" w:hAnsi="Times New Roman" w:cs="Times New Roman"/>
          <w:sz w:val="20"/>
          <w:szCs w:val="24"/>
        </w:rPr>
        <w:t xml:space="preserve"> </w:t>
      </w:r>
      <w:r w:rsidRPr="002966DE">
        <w:rPr>
          <w:rFonts w:ascii="Times New Roman" w:eastAsia="Calibri" w:hAnsi="Times New Roman" w:cs="Times New Roman"/>
          <w:sz w:val="24"/>
          <w:szCs w:val="32"/>
        </w:rPr>
        <w:t>138(1-2): 221-238.</w:t>
      </w:r>
    </w:p>
    <w:p w14:paraId="3E206206" w14:textId="424D1BC5" w:rsidR="00894D4A" w:rsidRDefault="00894D4A" w:rsidP="00894D4A">
      <w:pPr>
        <w:spacing w:after="240" w:line="240" w:lineRule="atLeast"/>
        <w:ind w:left="360" w:hanging="360"/>
        <w:outlineLvl w:val="0"/>
        <w:rPr>
          <w:rFonts w:ascii="Times New Roman" w:eastAsia="Times New Roman" w:hAnsi="Times New Roman" w:cs="Times New Roman"/>
          <w:bCs/>
          <w:kern w:val="36"/>
          <w:sz w:val="24"/>
          <w:szCs w:val="24"/>
        </w:rPr>
      </w:pPr>
      <w:r w:rsidRPr="002966DE">
        <w:rPr>
          <w:rFonts w:ascii="Times New Roman" w:eastAsia="Times New Roman" w:hAnsi="Times New Roman" w:cs="Times New Roman"/>
          <w:bCs/>
          <w:kern w:val="36"/>
          <w:sz w:val="24"/>
          <w:szCs w:val="24"/>
        </w:rPr>
        <w:t xml:space="preserve">Feigenbaum, James J., and Cameron A. Shelton. 2013. “The Vicious Cycle: Fundraising and Perceived Viability in US Presidential Primaries.” </w:t>
      </w:r>
      <w:r w:rsidRPr="002966DE">
        <w:rPr>
          <w:rFonts w:ascii="Times New Roman" w:eastAsia="Times New Roman" w:hAnsi="Times New Roman" w:cs="Times New Roman"/>
          <w:bCs/>
          <w:i/>
          <w:kern w:val="36"/>
          <w:sz w:val="24"/>
          <w:szCs w:val="24"/>
        </w:rPr>
        <w:t>Quarterly Journal of Political Science</w:t>
      </w:r>
      <w:r w:rsidRPr="002966DE">
        <w:rPr>
          <w:rFonts w:ascii="Times New Roman" w:eastAsia="Times New Roman" w:hAnsi="Times New Roman" w:cs="Times New Roman"/>
          <w:bCs/>
          <w:kern w:val="36"/>
          <w:sz w:val="24"/>
          <w:szCs w:val="24"/>
        </w:rPr>
        <w:t xml:space="preserve"> 8(1): 1-40.</w:t>
      </w:r>
    </w:p>
    <w:p w14:paraId="7B5D560B" w14:textId="77777777" w:rsidR="00894D4A" w:rsidRPr="002966DE" w:rsidRDefault="00894D4A" w:rsidP="00894D4A">
      <w:pPr>
        <w:widowControl w:val="0"/>
        <w:autoSpaceDE w:val="0"/>
        <w:autoSpaceDN w:val="0"/>
        <w:adjustRightInd w:val="0"/>
        <w:spacing w:after="240" w:line="240" w:lineRule="auto"/>
        <w:ind w:left="360" w:hanging="360"/>
        <w:rPr>
          <w:rFonts w:ascii="Times New Roman" w:eastAsia="Calibri" w:hAnsi="Times New Roman" w:cs="Times New Roman"/>
          <w:sz w:val="24"/>
          <w:szCs w:val="32"/>
        </w:rPr>
      </w:pPr>
      <w:r w:rsidRPr="002966DE">
        <w:rPr>
          <w:rFonts w:ascii="Times New Roman" w:eastAsia="Calibri" w:hAnsi="Times New Roman" w:cs="Times New Roman"/>
          <w:sz w:val="24"/>
          <w:szCs w:val="32"/>
        </w:rPr>
        <w:lastRenderedPageBreak/>
        <w:t xml:space="preserve">Francia, Peter L., Paul S. </w:t>
      </w:r>
      <w:proofErr w:type="spellStart"/>
      <w:r w:rsidRPr="002966DE">
        <w:rPr>
          <w:rFonts w:ascii="Times New Roman" w:eastAsia="Calibri" w:hAnsi="Times New Roman" w:cs="Times New Roman"/>
          <w:sz w:val="24"/>
          <w:szCs w:val="32"/>
        </w:rPr>
        <w:t>Herrnson</w:t>
      </w:r>
      <w:proofErr w:type="spellEnd"/>
      <w:r w:rsidRPr="002966DE">
        <w:rPr>
          <w:rFonts w:ascii="Times New Roman" w:eastAsia="Calibri" w:hAnsi="Times New Roman" w:cs="Times New Roman"/>
          <w:sz w:val="24"/>
          <w:szCs w:val="32"/>
        </w:rPr>
        <w:t>, John C. Green, Lynda W. Powell</w:t>
      </w:r>
      <w:r>
        <w:rPr>
          <w:rFonts w:ascii="Times New Roman" w:eastAsia="Calibri" w:hAnsi="Times New Roman" w:cs="Times New Roman"/>
          <w:sz w:val="24"/>
          <w:szCs w:val="32"/>
        </w:rPr>
        <w:t>,</w:t>
      </w:r>
      <w:r w:rsidRPr="002966DE">
        <w:rPr>
          <w:rFonts w:ascii="Times New Roman" w:eastAsia="Calibri" w:hAnsi="Times New Roman" w:cs="Times New Roman"/>
          <w:sz w:val="24"/>
          <w:szCs w:val="32"/>
        </w:rPr>
        <w:t xml:space="preserve"> and Clyde Wilcox. 2003. </w:t>
      </w:r>
      <w:r w:rsidRPr="002966DE">
        <w:rPr>
          <w:rFonts w:ascii="Times New Roman" w:eastAsia="Calibri" w:hAnsi="Times New Roman" w:cs="Times New Roman"/>
          <w:i/>
          <w:sz w:val="24"/>
          <w:szCs w:val="32"/>
        </w:rPr>
        <w:t>The</w:t>
      </w:r>
      <w:r w:rsidRPr="002966DE">
        <w:rPr>
          <w:rFonts w:ascii="Times New Roman" w:eastAsia="Calibri" w:hAnsi="Times New Roman" w:cs="Times New Roman"/>
          <w:i/>
          <w:sz w:val="20"/>
          <w:szCs w:val="24"/>
        </w:rPr>
        <w:t xml:space="preserve"> </w:t>
      </w:r>
      <w:r w:rsidRPr="002966DE">
        <w:rPr>
          <w:rFonts w:ascii="Times New Roman" w:eastAsia="Calibri" w:hAnsi="Times New Roman" w:cs="Times New Roman"/>
          <w:i/>
          <w:sz w:val="24"/>
          <w:szCs w:val="32"/>
        </w:rPr>
        <w:t>Financiers of Congressional Elections: Investors, Ideologues, and Intimates</w:t>
      </w:r>
      <w:r w:rsidRPr="002966DE">
        <w:rPr>
          <w:rFonts w:ascii="Times New Roman" w:eastAsia="Calibri" w:hAnsi="Times New Roman" w:cs="Times New Roman"/>
          <w:sz w:val="24"/>
          <w:szCs w:val="32"/>
        </w:rPr>
        <w:t xml:space="preserve">. New York: Columbia University Press. </w:t>
      </w:r>
    </w:p>
    <w:p w14:paraId="46BAEA58" w14:textId="77777777" w:rsidR="00894D4A" w:rsidRPr="002966DE" w:rsidRDefault="00894D4A" w:rsidP="00894D4A">
      <w:pPr>
        <w:widowControl w:val="0"/>
        <w:autoSpaceDE w:val="0"/>
        <w:autoSpaceDN w:val="0"/>
        <w:adjustRightInd w:val="0"/>
        <w:spacing w:after="240" w:line="240" w:lineRule="auto"/>
        <w:ind w:left="360" w:hanging="360"/>
        <w:rPr>
          <w:rFonts w:ascii="Times New Roman" w:eastAsia="Times New Roman" w:hAnsi="Times New Roman" w:cs="Times New Roman"/>
          <w:bCs/>
          <w:color w:val="333333"/>
          <w:kern w:val="36"/>
          <w:sz w:val="24"/>
          <w:szCs w:val="24"/>
        </w:rPr>
      </w:pPr>
      <w:r w:rsidRPr="002966DE">
        <w:rPr>
          <w:rFonts w:ascii="Times New Roman" w:eastAsia="Times New Roman" w:hAnsi="Times New Roman" w:cs="Times New Roman"/>
          <w:bCs/>
          <w:color w:val="333333"/>
          <w:kern w:val="36"/>
          <w:sz w:val="24"/>
          <w:szCs w:val="24"/>
        </w:rPr>
        <w:t xml:space="preserve">Goidel, Kirby, and Keith </w:t>
      </w:r>
      <w:proofErr w:type="spellStart"/>
      <w:r w:rsidRPr="002966DE">
        <w:rPr>
          <w:rFonts w:ascii="Times New Roman" w:eastAsia="Times New Roman" w:hAnsi="Times New Roman" w:cs="Times New Roman"/>
          <w:bCs/>
          <w:color w:val="333333"/>
          <w:kern w:val="36"/>
          <w:sz w:val="24"/>
          <w:szCs w:val="24"/>
        </w:rPr>
        <w:t>Gabbie</w:t>
      </w:r>
      <w:proofErr w:type="spellEnd"/>
      <w:r w:rsidRPr="002966DE">
        <w:rPr>
          <w:rFonts w:ascii="Times New Roman" w:eastAsia="Times New Roman" w:hAnsi="Times New Roman" w:cs="Times New Roman"/>
          <w:bCs/>
          <w:color w:val="333333"/>
          <w:kern w:val="36"/>
          <w:sz w:val="24"/>
          <w:szCs w:val="24"/>
        </w:rPr>
        <w:t xml:space="preserve">. 2017. “Money Matters (in Presidential Elections).” Huffington Post. December 6, 2017. </w:t>
      </w:r>
      <w:hyperlink r:id="rId11" w:history="1">
        <w:r w:rsidRPr="002966DE">
          <w:rPr>
            <w:rFonts w:ascii="Times New Roman" w:eastAsia="Times New Roman" w:hAnsi="Times New Roman" w:cs="Times New Roman"/>
            <w:bCs/>
            <w:color w:val="0000FF"/>
            <w:kern w:val="36"/>
            <w:sz w:val="24"/>
            <w:szCs w:val="24"/>
            <w:u w:val="single"/>
          </w:rPr>
          <w:t>https://www.huffingtonpost.com/kirby-goidel/money-matters-in-presiden_b_9190198.html</w:t>
        </w:r>
      </w:hyperlink>
      <w:r w:rsidRPr="002966DE">
        <w:rPr>
          <w:rFonts w:ascii="Times New Roman" w:eastAsia="Times New Roman" w:hAnsi="Times New Roman" w:cs="Times New Roman"/>
          <w:bCs/>
          <w:color w:val="333333"/>
          <w:kern w:val="36"/>
          <w:sz w:val="24"/>
          <w:szCs w:val="24"/>
        </w:rPr>
        <w:t xml:space="preserve"> (accessed April 30, 2018). </w:t>
      </w:r>
    </w:p>
    <w:p w14:paraId="0BBCFFAC" w14:textId="0180313F" w:rsidR="00894D4A" w:rsidRDefault="00894D4A" w:rsidP="00894D4A">
      <w:pPr>
        <w:widowControl w:val="0"/>
        <w:autoSpaceDE w:val="0"/>
        <w:autoSpaceDN w:val="0"/>
        <w:adjustRightInd w:val="0"/>
        <w:spacing w:after="240" w:line="240" w:lineRule="auto"/>
        <w:ind w:left="360" w:hanging="360"/>
        <w:rPr>
          <w:rFonts w:ascii="Times New Roman" w:eastAsia="Calibri" w:hAnsi="Times New Roman" w:cs="Times New Roman"/>
          <w:sz w:val="24"/>
          <w:szCs w:val="24"/>
        </w:rPr>
      </w:pPr>
      <w:proofErr w:type="spellStart"/>
      <w:r w:rsidRPr="002966DE">
        <w:rPr>
          <w:rFonts w:ascii="Times New Roman" w:eastAsia="Calibri" w:hAnsi="Times New Roman" w:cs="Times New Roman"/>
          <w:sz w:val="24"/>
          <w:szCs w:val="24"/>
        </w:rPr>
        <w:t>Goodliffe</w:t>
      </w:r>
      <w:proofErr w:type="spellEnd"/>
      <w:r w:rsidRPr="002966DE">
        <w:rPr>
          <w:rFonts w:ascii="Times New Roman" w:eastAsia="Calibri" w:hAnsi="Times New Roman" w:cs="Times New Roman"/>
          <w:sz w:val="24"/>
          <w:szCs w:val="24"/>
        </w:rPr>
        <w:t xml:space="preserve">, Jay, David B. </w:t>
      </w:r>
      <w:proofErr w:type="spellStart"/>
      <w:r w:rsidRPr="002966DE">
        <w:rPr>
          <w:rFonts w:ascii="Times New Roman" w:eastAsia="Calibri" w:hAnsi="Times New Roman" w:cs="Times New Roman"/>
          <w:sz w:val="24"/>
          <w:szCs w:val="24"/>
        </w:rPr>
        <w:t>Magleby</w:t>
      </w:r>
      <w:proofErr w:type="spellEnd"/>
      <w:r w:rsidRPr="002966DE">
        <w:rPr>
          <w:rFonts w:ascii="Times New Roman" w:eastAsia="Calibri" w:hAnsi="Times New Roman" w:cs="Times New Roman"/>
          <w:sz w:val="24"/>
          <w:szCs w:val="24"/>
        </w:rPr>
        <w:t xml:space="preserve">, and Joseph Olsen. </w:t>
      </w:r>
      <w:r w:rsidR="009056E6">
        <w:rPr>
          <w:rFonts w:ascii="Times New Roman" w:eastAsia="Calibri" w:hAnsi="Times New Roman" w:cs="Times New Roman"/>
          <w:sz w:val="24"/>
          <w:szCs w:val="24"/>
        </w:rPr>
        <w:t>2018</w:t>
      </w:r>
      <w:r w:rsidRPr="002966DE">
        <w:rPr>
          <w:rFonts w:ascii="Times New Roman" w:eastAsia="Calibri" w:hAnsi="Times New Roman" w:cs="Times New Roman"/>
          <w:sz w:val="24"/>
          <w:szCs w:val="24"/>
        </w:rPr>
        <w:t xml:space="preserve">. </w:t>
      </w:r>
      <w:r w:rsidRPr="002966DE">
        <w:rPr>
          <w:rFonts w:ascii="Times New Roman" w:eastAsia="Calibri" w:hAnsi="Times New Roman" w:cs="Times New Roman"/>
          <w:i/>
          <w:sz w:val="24"/>
          <w:szCs w:val="24"/>
        </w:rPr>
        <w:t>Who Donates in Campaigns? The Importance of Message, Messenger, Medium, and Structure</w:t>
      </w:r>
      <w:r w:rsidRPr="002966DE">
        <w:rPr>
          <w:rFonts w:ascii="Times New Roman" w:eastAsia="Calibri" w:hAnsi="Times New Roman" w:cs="Times New Roman"/>
          <w:sz w:val="24"/>
          <w:szCs w:val="24"/>
        </w:rPr>
        <w:t xml:space="preserve">. New York: Cambridge University Press. </w:t>
      </w:r>
    </w:p>
    <w:p w14:paraId="6CA92AD2" w14:textId="77777777" w:rsidR="00894D4A" w:rsidRDefault="00894D4A" w:rsidP="00894D4A">
      <w:pPr>
        <w:widowControl w:val="0"/>
        <w:autoSpaceDE w:val="0"/>
        <w:autoSpaceDN w:val="0"/>
        <w:adjustRightInd w:val="0"/>
        <w:spacing w:after="240" w:line="24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 xml:space="preserve">Green, Donald, Bradley Palmquist, and Eric </w:t>
      </w:r>
      <w:proofErr w:type="spellStart"/>
      <w:r>
        <w:rPr>
          <w:rFonts w:ascii="Times New Roman" w:eastAsia="Calibri" w:hAnsi="Times New Roman" w:cs="Times New Roman"/>
          <w:sz w:val="24"/>
          <w:szCs w:val="24"/>
        </w:rPr>
        <w:t>Schickler</w:t>
      </w:r>
      <w:proofErr w:type="spellEnd"/>
      <w:r>
        <w:rPr>
          <w:rFonts w:ascii="Times New Roman" w:eastAsia="Calibri" w:hAnsi="Times New Roman" w:cs="Times New Roman"/>
          <w:sz w:val="24"/>
          <w:szCs w:val="24"/>
        </w:rPr>
        <w:t xml:space="preserve">. 2002. </w:t>
      </w:r>
      <w:r w:rsidRPr="006970CE">
        <w:rPr>
          <w:rFonts w:ascii="Times New Roman" w:eastAsia="Calibri" w:hAnsi="Times New Roman" w:cs="Times New Roman"/>
          <w:i/>
          <w:sz w:val="24"/>
          <w:szCs w:val="24"/>
        </w:rPr>
        <w:t>Partisan Hearts and Minds</w:t>
      </w:r>
      <w:r>
        <w:rPr>
          <w:rFonts w:ascii="Times New Roman" w:eastAsia="Calibri" w:hAnsi="Times New Roman" w:cs="Times New Roman"/>
          <w:i/>
          <w:sz w:val="24"/>
          <w:szCs w:val="24"/>
        </w:rPr>
        <w:t>: Political Parties and the Social Identities of Voters</w:t>
      </w:r>
      <w:r>
        <w:rPr>
          <w:rFonts w:ascii="Times New Roman" w:eastAsia="Calibri" w:hAnsi="Times New Roman" w:cs="Times New Roman"/>
          <w:sz w:val="24"/>
          <w:szCs w:val="24"/>
        </w:rPr>
        <w:t>. New Haven:  Yale University Press.</w:t>
      </w:r>
    </w:p>
    <w:p w14:paraId="30DCA31D" w14:textId="77777777" w:rsidR="00894D4A" w:rsidRDefault="00894D4A" w:rsidP="00894D4A">
      <w:pPr>
        <w:widowControl w:val="0"/>
        <w:autoSpaceDE w:val="0"/>
        <w:autoSpaceDN w:val="0"/>
        <w:adjustRightInd w:val="0"/>
        <w:spacing w:after="240" w:line="240" w:lineRule="auto"/>
        <w:ind w:left="360" w:hanging="360"/>
        <w:rPr>
          <w:rFonts w:ascii="Times New Roman" w:eastAsia="Calibri" w:hAnsi="Times New Roman" w:cs="Times New Roman"/>
          <w:sz w:val="24"/>
          <w:szCs w:val="24"/>
        </w:rPr>
      </w:pPr>
      <w:r w:rsidRPr="007E7649">
        <w:rPr>
          <w:rFonts w:ascii="Times New Roman" w:eastAsia="Calibri" w:hAnsi="Times New Roman" w:cs="Times New Roman"/>
          <w:sz w:val="24"/>
          <w:szCs w:val="24"/>
        </w:rPr>
        <w:t xml:space="preserve">Greene, Steven. 2004.  “Social Identity Theory and Partisan Identification.” </w:t>
      </w:r>
      <w:r w:rsidRPr="007E7649">
        <w:rPr>
          <w:rFonts w:ascii="Times New Roman" w:eastAsia="Calibri" w:hAnsi="Times New Roman" w:cs="Times New Roman"/>
          <w:i/>
          <w:sz w:val="24"/>
          <w:szCs w:val="24"/>
        </w:rPr>
        <w:t>Social Science Quarterly</w:t>
      </w:r>
      <w:r w:rsidRPr="007E7649">
        <w:rPr>
          <w:rFonts w:ascii="Times New Roman" w:eastAsia="Calibri" w:hAnsi="Times New Roman" w:cs="Times New Roman"/>
          <w:sz w:val="24"/>
          <w:szCs w:val="24"/>
        </w:rPr>
        <w:t xml:space="preserve"> 85(1): 136-153. </w:t>
      </w:r>
    </w:p>
    <w:p w14:paraId="1B6A6DDF" w14:textId="77777777" w:rsidR="00894D4A" w:rsidRPr="007E7649" w:rsidRDefault="00894D4A" w:rsidP="00894D4A">
      <w:pPr>
        <w:widowControl w:val="0"/>
        <w:autoSpaceDE w:val="0"/>
        <w:autoSpaceDN w:val="0"/>
        <w:adjustRightInd w:val="0"/>
        <w:spacing w:after="240" w:line="240" w:lineRule="auto"/>
        <w:ind w:left="360" w:hanging="360"/>
        <w:rPr>
          <w:rFonts w:ascii="Times New Roman" w:eastAsia="Calibri" w:hAnsi="Times New Roman" w:cs="Times New Roman"/>
          <w:sz w:val="24"/>
          <w:szCs w:val="24"/>
        </w:rPr>
      </w:pPr>
      <w:r w:rsidRPr="00AB5FA2">
        <w:rPr>
          <w:rFonts w:ascii="Times New Roman" w:hAnsi="Times New Roman" w:cs="Times New Roman"/>
          <w:sz w:val="24"/>
          <w:szCs w:val="24"/>
        </w:rPr>
        <w:t xml:space="preserve">Hall, Andrew B. 2015. “What Happens When Extremists Win Primaries?” </w:t>
      </w:r>
      <w:r w:rsidRPr="00AB5FA2">
        <w:rPr>
          <w:rFonts w:ascii="Times New Roman" w:hAnsi="Times New Roman" w:cs="Times New Roman"/>
          <w:i/>
          <w:sz w:val="24"/>
          <w:szCs w:val="24"/>
        </w:rPr>
        <w:t>American Political Science Review</w:t>
      </w:r>
      <w:r w:rsidRPr="00AB5FA2">
        <w:rPr>
          <w:rFonts w:ascii="Times New Roman" w:hAnsi="Times New Roman" w:cs="Times New Roman"/>
          <w:sz w:val="24"/>
          <w:szCs w:val="24"/>
        </w:rPr>
        <w:t xml:space="preserve"> 109(1): 18-42.</w:t>
      </w:r>
    </w:p>
    <w:p w14:paraId="5D05D1C9" w14:textId="77777777" w:rsidR="00894D4A" w:rsidRPr="002966DE" w:rsidRDefault="00894D4A" w:rsidP="00894D4A">
      <w:pPr>
        <w:widowControl w:val="0"/>
        <w:autoSpaceDE w:val="0"/>
        <w:autoSpaceDN w:val="0"/>
        <w:adjustRightInd w:val="0"/>
        <w:spacing w:after="240" w:line="240" w:lineRule="auto"/>
        <w:ind w:left="360" w:hanging="360"/>
        <w:rPr>
          <w:rFonts w:ascii="Times New Roman" w:eastAsia="Times New Roman" w:hAnsi="Times New Roman" w:cs="Times New Roman"/>
          <w:bCs/>
          <w:color w:val="333333"/>
          <w:kern w:val="36"/>
          <w:sz w:val="24"/>
          <w:szCs w:val="24"/>
        </w:rPr>
      </w:pPr>
      <w:r w:rsidRPr="007E7649">
        <w:rPr>
          <w:rFonts w:ascii="Times New Roman" w:eastAsia="Calibri" w:hAnsi="Times New Roman" w:cs="Times New Roman"/>
          <w:color w:val="222222"/>
          <w:sz w:val="24"/>
          <w:szCs w:val="24"/>
          <w:shd w:val="clear" w:color="auto" w:fill="FFFFFF"/>
        </w:rPr>
        <w:t xml:space="preserve">Hill, </w:t>
      </w:r>
      <w:proofErr w:type="spellStart"/>
      <w:r w:rsidRPr="007E7649">
        <w:rPr>
          <w:rFonts w:ascii="Times New Roman" w:eastAsia="Calibri" w:hAnsi="Times New Roman" w:cs="Times New Roman"/>
          <w:color w:val="222222"/>
          <w:sz w:val="24"/>
          <w:szCs w:val="24"/>
          <w:shd w:val="clear" w:color="auto" w:fill="FFFFFF"/>
        </w:rPr>
        <w:t>Seth.J</w:t>
      </w:r>
      <w:proofErr w:type="spellEnd"/>
      <w:r w:rsidRPr="007E7649">
        <w:rPr>
          <w:rFonts w:ascii="Times New Roman" w:eastAsia="Calibri" w:hAnsi="Times New Roman" w:cs="Times New Roman"/>
          <w:color w:val="222222"/>
          <w:sz w:val="24"/>
          <w:szCs w:val="24"/>
          <w:shd w:val="clear" w:color="auto" w:fill="FFFFFF"/>
        </w:rPr>
        <w:t xml:space="preserve">., and Gregory A. Huber. 2017. “Representativeness and Motivations of the Contemporary </w:t>
      </w:r>
      <w:proofErr w:type="spellStart"/>
      <w:r w:rsidRPr="007E7649">
        <w:rPr>
          <w:rFonts w:ascii="Times New Roman" w:eastAsia="Calibri" w:hAnsi="Times New Roman" w:cs="Times New Roman"/>
          <w:color w:val="222222"/>
          <w:sz w:val="24"/>
          <w:szCs w:val="24"/>
          <w:shd w:val="clear" w:color="auto" w:fill="FFFFFF"/>
        </w:rPr>
        <w:t>Donorate</w:t>
      </w:r>
      <w:proofErr w:type="spellEnd"/>
      <w:r w:rsidRPr="007E7649">
        <w:rPr>
          <w:rFonts w:ascii="Times New Roman" w:eastAsia="Calibri" w:hAnsi="Times New Roman" w:cs="Times New Roman"/>
          <w:color w:val="222222"/>
          <w:sz w:val="24"/>
          <w:szCs w:val="24"/>
          <w:shd w:val="clear" w:color="auto" w:fill="FFFFFF"/>
        </w:rPr>
        <w:t>: Results from Merged Survey and Administrative Records.”</w:t>
      </w:r>
      <w:r w:rsidRPr="002966DE">
        <w:rPr>
          <w:rFonts w:ascii="Times New Roman" w:eastAsia="Calibri" w:hAnsi="Times New Roman" w:cs="Times New Roman"/>
          <w:color w:val="222222"/>
          <w:sz w:val="24"/>
          <w:szCs w:val="24"/>
          <w:shd w:val="clear" w:color="auto" w:fill="FFFFFF"/>
        </w:rPr>
        <w:t xml:space="preserve"> </w:t>
      </w:r>
      <w:r w:rsidRPr="002966DE">
        <w:rPr>
          <w:rFonts w:ascii="Times New Roman" w:eastAsia="Calibri" w:hAnsi="Times New Roman" w:cs="Times New Roman"/>
          <w:i/>
          <w:color w:val="222222"/>
          <w:sz w:val="24"/>
          <w:szCs w:val="24"/>
          <w:shd w:val="clear" w:color="auto" w:fill="FFFFFF"/>
        </w:rPr>
        <w:t>Political Behavior</w:t>
      </w:r>
      <w:r w:rsidRPr="002966DE">
        <w:rPr>
          <w:rFonts w:ascii="Times New Roman" w:eastAsia="Calibri" w:hAnsi="Times New Roman" w:cs="Times New Roman"/>
          <w:color w:val="222222"/>
          <w:sz w:val="24"/>
          <w:szCs w:val="24"/>
          <w:shd w:val="clear" w:color="auto" w:fill="FFFFFF"/>
        </w:rPr>
        <w:t xml:space="preserve"> 39(1): 3-29. </w:t>
      </w:r>
    </w:p>
    <w:p w14:paraId="434DFAB0" w14:textId="77777777" w:rsidR="00894D4A" w:rsidRDefault="00894D4A" w:rsidP="00894D4A">
      <w:pPr>
        <w:spacing w:after="240" w:line="240" w:lineRule="atLeast"/>
        <w:ind w:left="360" w:hanging="360"/>
        <w:outlineLvl w:val="0"/>
        <w:rPr>
          <w:rFonts w:ascii="Times New Roman" w:eastAsia="Times New Roman" w:hAnsi="Times New Roman" w:cs="Times New Roman"/>
          <w:color w:val="333333"/>
          <w:kern w:val="36"/>
          <w:sz w:val="24"/>
          <w:szCs w:val="24"/>
        </w:rPr>
      </w:pPr>
      <w:r w:rsidRPr="002966DE">
        <w:rPr>
          <w:rFonts w:ascii="Times New Roman" w:eastAsia="Times New Roman" w:hAnsi="Times New Roman" w:cs="Times New Roman"/>
          <w:color w:val="333333"/>
          <w:kern w:val="36"/>
          <w:sz w:val="24"/>
          <w:szCs w:val="24"/>
        </w:rPr>
        <w:t xml:space="preserve">Hinckley, Katherine A., </w:t>
      </w:r>
      <w:r>
        <w:rPr>
          <w:rFonts w:ascii="Times New Roman" w:eastAsia="Times New Roman" w:hAnsi="Times New Roman" w:cs="Times New Roman"/>
          <w:color w:val="333333"/>
          <w:kern w:val="36"/>
          <w:sz w:val="24"/>
          <w:szCs w:val="24"/>
        </w:rPr>
        <w:t xml:space="preserve">and </w:t>
      </w:r>
      <w:r w:rsidRPr="002966DE">
        <w:rPr>
          <w:rFonts w:ascii="Times New Roman" w:eastAsia="Times New Roman" w:hAnsi="Times New Roman" w:cs="Times New Roman"/>
          <w:color w:val="333333"/>
          <w:kern w:val="36"/>
          <w:sz w:val="24"/>
          <w:szCs w:val="24"/>
        </w:rPr>
        <w:t xml:space="preserve">John C. Green. 1995. “Fund-raising in Presidential Nomination Campaigns:  The Primary Lessons of 1988.”  </w:t>
      </w:r>
      <w:r w:rsidRPr="002966DE">
        <w:rPr>
          <w:rFonts w:ascii="Times New Roman" w:eastAsia="Times New Roman" w:hAnsi="Times New Roman" w:cs="Times New Roman"/>
          <w:i/>
          <w:color w:val="333333"/>
          <w:kern w:val="36"/>
          <w:sz w:val="24"/>
          <w:szCs w:val="24"/>
        </w:rPr>
        <w:t>Political Research Quarterly</w:t>
      </w:r>
      <w:r w:rsidRPr="002966DE">
        <w:rPr>
          <w:rFonts w:ascii="Times New Roman" w:eastAsia="Times New Roman" w:hAnsi="Times New Roman" w:cs="Times New Roman"/>
          <w:color w:val="333333"/>
          <w:kern w:val="36"/>
          <w:sz w:val="24"/>
          <w:szCs w:val="24"/>
        </w:rPr>
        <w:t xml:space="preserve"> 49(3): 693-718.</w:t>
      </w:r>
    </w:p>
    <w:p w14:paraId="219716A5" w14:textId="77777777" w:rsidR="00894D4A" w:rsidRDefault="00894D4A" w:rsidP="00894D4A">
      <w:pPr>
        <w:spacing w:after="240" w:line="240" w:lineRule="atLeast"/>
        <w:ind w:left="360" w:hanging="360"/>
        <w:outlineLvl w:val="0"/>
        <w:rPr>
          <w:rFonts w:ascii="Times New Roman" w:hAnsi="Times New Roman" w:cs="Times New Roman"/>
          <w:sz w:val="24"/>
          <w:szCs w:val="24"/>
        </w:rPr>
      </w:pPr>
      <w:r>
        <w:rPr>
          <w:rFonts w:ascii="Times New Roman" w:hAnsi="Times New Roman" w:cs="Times New Roman"/>
          <w:sz w:val="24"/>
          <w:szCs w:val="24"/>
        </w:rPr>
        <w:t xml:space="preserve">Huddy, Leonie, Lilliana Mason, and </w:t>
      </w:r>
      <w:proofErr w:type="spellStart"/>
      <w:r>
        <w:rPr>
          <w:rFonts w:ascii="Times New Roman" w:hAnsi="Times New Roman" w:cs="Times New Roman"/>
          <w:sz w:val="24"/>
          <w:szCs w:val="24"/>
        </w:rPr>
        <w:t>Lene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Aaroe</w:t>
      </w:r>
      <w:proofErr w:type="spellEnd"/>
      <w:r>
        <w:rPr>
          <w:rFonts w:ascii="Times New Roman" w:hAnsi="Times New Roman" w:cs="Times New Roman"/>
          <w:sz w:val="24"/>
          <w:szCs w:val="24"/>
        </w:rPr>
        <w:t xml:space="preserve">. 2015. “Expressive Partisanship: Campaign Involvement, Political Emotion, and Partisan Identity.” </w:t>
      </w:r>
      <w:r w:rsidRPr="00907397">
        <w:rPr>
          <w:rFonts w:ascii="Times New Roman" w:hAnsi="Times New Roman" w:cs="Times New Roman"/>
          <w:i/>
          <w:sz w:val="24"/>
          <w:szCs w:val="24"/>
        </w:rPr>
        <w:t xml:space="preserve">American Journal of Political Science </w:t>
      </w:r>
      <w:r>
        <w:rPr>
          <w:rFonts w:ascii="Times New Roman" w:hAnsi="Times New Roman" w:cs="Times New Roman"/>
          <w:sz w:val="24"/>
          <w:szCs w:val="24"/>
        </w:rPr>
        <w:t xml:space="preserve">109(1): 1-17. </w:t>
      </w:r>
    </w:p>
    <w:p w14:paraId="3C4C7037" w14:textId="77777777" w:rsidR="00894D4A" w:rsidRDefault="00894D4A" w:rsidP="00894D4A">
      <w:pPr>
        <w:spacing w:after="240" w:line="240" w:lineRule="atLeast"/>
        <w:ind w:left="360" w:hanging="360"/>
        <w:outlineLvl w:val="0"/>
        <w:rPr>
          <w:rFonts w:ascii="Times New Roman" w:hAnsi="Times New Roman" w:cs="Times New Roman"/>
          <w:sz w:val="24"/>
          <w:szCs w:val="24"/>
        </w:rPr>
      </w:pPr>
      <w:r w:rsidRPr="00A978F9">
        <w:rPr>
          <w:rFonts w:ascii="Times New Roman" w:hAnsi="Times New Roman" w:cs="Times New Roman"/>
          <w:sz w:val="24"/>
          <w:szCs w:val="24"/>
        </w:rPr>
        <w:t xml:space="preserve">Iyengar, </w:t>
      </w:r>
      <w:proofErr w:type="spellStart"/>
      <w:r w:rsidRPr="00A978F9">
        <w:rPr>
          <w:rFonts w:ascii="Times New Roman" w:hAnsi="Times New Roman" w:cs="Times New Roman"/>
          <w:sz w:val="24"/>
          <w:szCs w:val="24"/>
        </w:rPr>
        <w:t>Shanto</w:t>
      </w:r>
      <w:proofErr w:type="spellEnd"/>
      <w:r w:rsidRPr="00A978F9">
        <w:rPr>
          <w:rFonts w:ascii="Times New Roman" w:hAnsi="Times New Roman" w:cs="Times New Roman"/>
          <w:sz w:val="24"/>
          <w:szCs w:val="24"/>
        </w:rPr>
        <w:t xml:space="preserve">, Gaurav </w:t>
      </w:r>
      <w:proofErr w:type="spellStart"/>
      <w:r w:rsidRPr="00A978F9">
        <w:rPr>
          <w:rFonts w:ascii="Times New Roman" w:hAnsi="Times New Roman" w:cs="Times New Roman"/>
          <w:sz w:val="24"/>
          <w:szCs w:val="24"/>
        </w:rPr>
        <w:t>Sood</w:t>
      </w:r>
      <w:proofErr w:type="spellEnd"/>
      <w:r w:rsidRPr="00A978F9">
        <w:rPr>
          <w:rFonts w:ascii="Times New Roman" w:hAnsi="Times New Roman" w:cs="Times New Roman"/>
          <w:sz w:val="24"/>
          <w:szCs w:val="24"/>
        </w:rPr>
        <w:t xml:space="preserve">, and </w:t>
      </w:r>
      <w:proofErr w:type="spellStart"/>
      <w:r w:rsidRPr="00A978F9">
        <w:rPr>
          <w:rFonts w:ascii="Times New Roman" w:hAnsi="Times New Roman" w:cs="Times New Roman"/>
          <w:sz w:val="24"/>
          <w:szCs w:val="24"/>
        </w:rPr>
        <w:t>Yphtach</w:t>
      </w:r>
      <w:proofErr w:type="spellEnd"/>
      <w:r w:rsidRPr="00A978F9">
        <w:rPr>
          <w:rFonts w:ascii="Times New Roman" w:hAnsi="Times New Roman" w:cs="Times New Roman"/>
          <w:sz w:val="24"/>
          <w:szCs w:val="24"/>
        </w:rPr>
        <w:t xml:space="preserve"> </w:t>
      </w:r>
      <w:proofErr w:type="spellStart"/>
      <w:r w:rsidRPr="00A978F9">
        <w:rPr>
          <w:rFonts w:ascii="Times New Roman" w:hAnsi="Times New Roman" w:cs="Times New Roman"/>
          <w:sz w:val="24"/>
          <w:szCs w:val="24"/>
        </w:rPr>
        <w:t>Lelkes</w:t>
      </w:r>
      <w:proofErr w:type="spellEnd"/>
      <w:r w:rsidRPr="00A978F9">
        <w:rPr>
          <w:rFonts w:ascii="Times New Roman" w:hAnsi="Times New Roman" w:cs="Times New Roman"/>
          <w:sz w:val="24"/>
          <w:szCs w:val="24"/>
        </w:rPr>
        <w:t xml:space="preserve">. 2012. “Affect, Not Ideology: A Social Identity Perspective on Polarization.” </w:t>
      </w:r>
      <w:r w:rsidRPr="00A978F9">
        <w:rPr>
          <w:rFonts w:ascii="Times New Roman" w:hAnsi="Times New Roman" w:cs="Times New Roman"/>
          <w:i/>
          <w:sz w:val="24"/>
          <w:szCs w:val="24"/>
        </w:rPr>
        <w:t>Public Opinion Quarterly</w:t>
      </w:r>
      <w:r w:rsidRPr="00A978F9">
        <w:rPr>
          <w:rFonts w:ascii="Times New Roman" w:hAnsi="Times New Roman" w:cs="Times New Roman"/>
          <w:sz w:val="24"/>
          <w:szCs w:val="24"/>
        </w:rPr>
        <w:t xml:space="preserve"> 76(3): 405–31. </w:t>
      </w:r>
    </w:p>
    <w:p w14:paraId="5B79B144" w14:textId="77777777" w:rsidR="00894D4A" w:rsidRPr="00A978F9" w:rsidRDefault="00894D4A" w:rsidP="00894D4A">
      <w:pPr>
        <w:spacing w:after="240" w:line="240" w:lineRule="atLeast"/>
        <w:ind w:left="360" w:hanging="360"/>
        <w:outlineLvl w:val="0"/>
        <w:rPr>
          <w:rFonts w:ascii="Times New Roman" w:eastAsia="Times New Roman" w:hAnsi="Times New Roman" w:cs="Times New Roman"/>
          <w:color w:val="333333"/>
          <w:kern w:val="36"/>
          <w:sz w:val="24"/>
          <w:szCs w:val="24"/>
        </w:rPr>
      </w:pPr>
      <w:proofErr w:type="spellStart"/>
      <w:r>
        <w:rPr>
          <w:rFonts w:ascii="Times New Roman" w:hAnsi="Times New Roman" w:cs="Times New Roman"/>
          <w:sz w:val="24"/>
          <w:szCs w:val="24"/>
        </w:rPr>
        <w:t>Jessee</w:t>
      </w:r>
      <w:proofErr w:type="spellEnd"/>
      <w:r>
        <w:rPr>
          <w:rFonts w:ascii="Times New Roman" w:hAnsi="Times New Roman" w:cs="Times New Roman"/>
          <w:sz w:val="24"/>
          <w:szCs w:val="24"/>
        </w:rPr>
        <w:t xml:space="preserve">, Stephen A. 2009. “Spatial Voting in the 2004 Presidential Election.” </w:t>
      </w:r>
      <w:r w:rsidRPr="00EE226B">
        <w:rPr>
          <w:rFonts w:ascii="Times New Roman" w:hAnsi="Times New Roman" w:cs="Times New Roman"/>
          <w:i/>
          <w:sz w:val="24"/>
          <w:szCs w:val="24"/>
        </w:rPr>
        <w:t>American Political Science Review</w:t>
      </w:r>
      <w:r>
        <w:rPr>
          <w:rFonts w:ascii="Times New Roman" w:hAnsi="Times New Roman" w:cs="Times New Roman"/>
          <w:sz w:val="24"/>
          <w:szCs w:val="24"/>
        </w:rPr>
        <w:t xml:space="preserve"> 103(1): 59-81. </w:t>
      </w:r>
    </w:p>
    <w:p w14:paraId="66925BE3"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bCs/>
          <w:color w:val="333333"/>
          <w:kern w:val="36"/>
          <w:sz w:val="24"/>
          <w:szCs w:val="24"/>
        </w:rPr>
      </w:pPr>
      <w:proofErr w:type="spellStart"/>
      <w:r w:rsidRPr="002966DE">
        <w:rPr>
          <w:rFonts w:ascii="Times New Roman" w:eastAsia="Times New Roman" w:hAnsi="Times New Roman" w:cs="Times New Roman"/>
          <w:bCs/>
          <w:color w:val="333333"/>
          <w:kern w:val="36"/>
          <w:sz w:val="24"/>
          <w:szCs w:val="24"/>
        </w:rPr>
        <w:t>Jessee</w:t>
      </w:r>
      <w:proofErr w:type="spellEnd"/>
      <w:r w:rsidRPr="002966DE">
        <w:rPr>
          <w:rFonts w:ascii="Times New Roman" w:eastAsia="Times New Roman" w:hAnsi="Times New Roman" w:cs="Times New Roman"/>
          <w:bCs/>
          <w:color w:val="333333"/>
          <w:kern w:val="36"/>
          <w:sz w:val="24"/>
          <w:szCs w:val="24"/>
        </w:rPr>
        <w:t xml:space="preserve">, Stephen A. 2010. “Partisan Bias, Political Information and Spatial Voting in the 2008 Presidential Election.” </w:t>
      </w:r>
      <w:r w:rsidRPr="002966DE">
        <w:rPr>
          <w:rFonts w:ascii="Times New Roman" w:eastAsia="Times New Roman" w:hAnsi="Times New Roman" w:cs="Times New Roman"/>
          <w:bCs/>
          <w:i/>
          <w:iCs/>
          <w:color w:val="333333"/>
          <w:kern w:val="36"/>
          <w:sz w:val="24"/>
          <w:szCs w:val="24"/>
        </w:rPr>
        <w:t>Journal of Politics</w:t>
      </w:r>
      <w:r w:rsidRPr="002966DE">
        <w:rPr>
          <w:rFonts w:ascii="Times New Roman" w:eastAsia="Times New Roman" w:hAnsi="Times New Roman" w:cs="Times New Roman"/>
          <w:b/>
          <w:bCs/>
          <w:color w:val="333333"/>
          <w:kern w:val="36"/>
          <w:sz w:val="24"/>
          <w:szCs w:val="24"/>
        </w:rPr>
        <w:t xml:space="preserve"> </w:t>
      </w:r>
      <w:r w:rsidRPr="002966DE">
        <w:rPr>
          <w:rFonts w:ascii="Times New Roman" w:eastAsia="Times New Roman" w:hAnsi="Times New Roman" w:cs="Times New Roman"/>
          <w:bCs/>
          <w:color w:val="333333"/>
          <w:kern w:val="36"/>
          <w:sz w:val="24"/>
          <w:szCs w:val="24"/>
        </w:rPr>
        <w:t>72(2): 327-340.</w:t>
      </w:r>
    </w:p>
    <w:p w14:paraId="17DBF9AB" w14:textId="7B3BD1F2" w:rsidR="00894D4A" w:rsidRDefault="00894D4A" w:rsidP="00894D4A">
      <w:pPr>
        <w:spacing w:after="240" w:line="240" w:lineRule="atLeast"/>
        <w:ind w:left="360" w:hanging="360"/>
        <w:outlineLvl w:val="0"/>
        <w:rPr>
          <w:rFonts w:ascii="Times New Roman" w:eastAsia="Times New Roman" w:hAnsi="Times New Roman" w:cs="Times New Roman"/>
          <w:bCs/>
          <w:color w:val="333333"/>
          <w:kern w:val="36"/>
          <w:sz w:val="24"/>
          <w:szCs w:val="24"/>
        </w:rPr>
      </w:pPr>
      <w:proofErr w:type="spellStart"/>
      <w:r w:rsidRPr="002966DE">
        <w:rPr>
          <w:rFonts w:ascii="Times New Roman" w:eastAsia="Times New Roman" w:hAnsi="Times New Roman" w:cs="Times New Roman"/>
          <w:bCs/>
          <w:color w:val="333333"/>
          <w:kern w:val="36"/>
          <w:sz w:val="24"/>
          <w:szCs w:val="24"/>
        </w:rPr>
        <w:t>LaRaja</w:t>
      </w:r>
      <w:proofErr w:type="spellEnd"/>
      <w:r w:rsidRPr="002966DE">
        <w:rPr>
          <w:rFonts w:ascii="Times New Roman" w:eastAsia="Times New Roman" w:hAnsi="Times New Roman" w:cs="Times New Roman"/>
          <w:bCs/>
          <w:color w:val="333333"/>
          <w:kern w:val="36"/>
          <w:sz w:val="24"/>
          <w:szCs w:val="24"/>
        </w:rPr>
        <w:t xml:space="preserve">, Raymond J., and Brian F. Schaffner. 2015. </w:t>
      </w:r>
      <w:r w:rsidRPr="002966DE">
        <w:rPr>
          <w:rFonts w:ascii="Times New Roman" w:eastAsia="Times New Roman" w:hAnsi="Times New Roman" w:cs="Times New Roman"/>
          <w:bCs/>
          <w:i/>
          <w:color w:val="333333"/>
          <w:kern w:val="36"/>
          <w:sz w:val="24"/>
          <w:szCs w:val="24"/>
        </w:rPr>
        <w:t>Campaign Finance and Political Polarization:  When Purists Prevail</w:t>
      </w:r>
      <w:r w:rsidRPr="002966DE">
        <w:rPr>
          <w:rFonts w:ascii="Times New Roman" w:eastAsia="Times New Roman" w:hAnsi="Times New Roman" w:cs="Times New Roman"/>
          <w:bCs/>
          <w:color w:val="333333"/>
          <w:kern w:val="36"/>
          <w:sz w:val="24"/>
          <w:szCs w:val="24"/>
        </w:rPr>
        <w:t xml:space="preserve">.  Ann Arbor, MI:  University of Michigan Press. </w:t>
      </w:r>
    </w:p>
    <w:p w14:paraId="40F22DAC" w14:textId="4DDC9237" w:rsidR="00535F9A" w:rsidRDefault="00535F9A" w:rsidP="00894D4A">
      <w:pPr>
        <w:spacing w:after="240" w:line="240" w:lineRule="atLeast"/>
        <w:ind w:left="360" w:hanging="360"/>
        <w:outlineLvl w:val="0"/>
        <w:rPr>
          <w:rFonts w:ascii="Times New Roman" w:eastAsia="Times New Roman" w:hAnsi="Times New Roman" w:cs="Times New Roman"/>
          <w:bCs/>
          <w:color w:val="333333"/>
          <w:kern w:val="36"/>
          <w:sz w:val="24"/>
          <w:szCs w:val="24"/>
        </w:rPr>
      </w:pPr>
      <w:r>
        <w:rPr>
          <w:rFonts w:ascii="Times New Roman" w:eastAsia="Times New Roman" w:hAnsi="Times New Roman" w:cs="Times New Roman"/>
          <w:bCs/>
          <w:color w:val="333333"/>
          <w:kern w:val="36"/>
          <w:sz w:val="24"/>
          <w:szCs w:val="24"/>
        </w:rPr>
        <w:t xml:space="preserve">Lavine, Howard G., Christopher D. Johnston, and Marco R. </w:t>
      </w:r>
      <w:proofErr w:type="spellStart"/>
      <w:r>
        <w:rPr>
          <w:rFonts w:ascii="Times New Roman" w:eastAsia="Times New Roman" w:hAnsi="Times New Roman" w:cs="Times New Roman"/>
          <w:bCs/>
          <w:color w:val="333333"/>
          <w:kern w:val="36"/>
          <w:sz w:val="24"/>
          <w:szCs w:val="24"/>
        </w:rPr>
        <w:t>Steenbergen</w:t>
      </w:r>
      <w:proofErr w:type="spellEnd"/>
      <w:r>
        <w:rPr>
          <w:rFonts w:ascii="Times New Roman" w:eastAsia="Times New Roman" w:hAnsi="Times New Roman" w:cs="Times New Roman"/>
          <w:bCs/>
          <w:color w:val="333333"/>
          <w:kern w:val="36"/>
          <w:sz w:val="24"/>
          <w:szCs w:val="24"/>
        </w:rPr>
        <w:t xml:space="preserve">. 2012. </w:t>
      </w:r>
      <w:r w:rsidRPr="00535F9A">
        <w:rPr>
          <w:rFonts w:ascii="Times New Roman" w:eastAsia="Times New Roman" w:hAnsi="Times New Roman" w:cs="Times New Roman"/>
          <w:bCs/>
          <w:i/>
          <w:color w:val="333333"/>
          <w:kern w:val="36"/>
          <w:sz w:val="24"/>
          <w:szCs w:val="24"/>
        </w:rPr>
        <w:t>The Ambivalent Partisan: How Critical Loyalty Promotes Democracy.</w:t>
      </w:r>
      <w:r>
        <w:rPr>
          <w:rFonts w:ascii="Times New Roman" w:eastAsia="Times New Roman" w:hAnsi="Times New Roman" w:cs="Times New Roman"/>
          <w:bCs/>
          <w:color w:val="333333"/>
          <w:kern w:val="36"/>
          <w:sz w:val="24"/>
          <w:szCs w:val="24"/>
        </w:rPr>
        <w:t xml:space="preserve"> New York, NY: Cambridge University Press. </w:t>
      </w:r>
    </w:p>
    <w:p w14:paraId="6D05E5AB"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lastRenderedPageBreak/>
        <w:t>Lenz, Gabriel S.</w:t>
      </w:r>
      <w:r w:rsidRPr="002966DE">
        <w:rPr>
          <w:rFonts w:ascii="Times New Roman" w:eastAsia="Times New Roman" w:hAnsi="Times New Roman" w:cs="Times New Roman"/>
          <w:bCs/>
          <w:kern w:val="36"/>
          <w:sz w:val="24"/>
          <w:szCs w:val="24"/>
        </w:rPr>
        <w:t xml:space="preserve"> 2012. </w:t>
      </w:r>
      <w:r w:rsidRPr="002966DE">
        <w:rPr>
          <w:rFonts w:ascii="Times New Roman" w:eastAsia="Times New Roman" w:hAnsi="Times New Roman" w:cs="Times New Roman"/>
          <w:bCs/>
          <w:i/>
          <w:kern w:val="36"/>
          <w:sz w:val="24"/>
          <w:szCs w:val="24"/>
        </w:rPr>
        <w:t>Follow the Leader? How Voters Respond to Politicians' Performance and Policies</w:t>
      </w:r>
      <w:r w:rsidRPr="002966DE">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Chicago: </w:t>
      </w:r>
      <w:r w:rsidRPr="002966DE">
        <w:rPr>
          <w:rFonts w:ascii="Times New Roman" w:eastAsia="Times New Roman" w:hAnsi="Times New Roman" w:cs="Times New Roman"/>
          <w:bCs/>
          <w:kern w:val="36"/>
          <w:sz w:val="24"/>
          <w:szCs w:val="24"/>
        </w:rPr>
        <w:t>University of Chicago Press.</w:t>
      </w:r>
    </w:p>
    <w:p w14:paraId="1648B514"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color w:val="333333"/>
          <w:kern w:val="36"/>
          <w:sz w:val="24"/>
          <w:szCs w:val="24"/>
        </w:rPr>
      </w:pPr>
      <w:r w:rsidRPr="002966DE">
        <w:rPr>
          <w:rFonts w:ascii="Times New Roman" w:eastAsia="Times New Roman" w:hAnsi="Times New Roman" w:cs="Times New Roman"/>
          <w:bCs/>
          <w:kern w:val="36"/>
          <w:sz w:val="24"/>
          <w:szCs w:val="24"/>
        </w:rPr>
        <w:t xml:space="preserve">Lewis-Beck, Michael S., and Tom W. Rice. 1982. “Presidential Popularity and Presidential Vote.” </w:t>
      </w:r>
      <w:r w:rsidRPr="002966DE">
        <w:rPr>
          <w:rFonts w:ascii="Times New Roman" w:eastAsia="Times New Roman" w:hAnsi="Times New Roman" w:cs="Times New Roman"/>
          <w:bCs/>
          <w:i/>
          <w:kern w:val="36"/>
          <w:sz w:val="24"/>
          <w:szCs w:val="24"/>
        </w:rPr>
        <w:t>Public Opinion Quarterly</w:t>
      </w:r>
      <w:r w:rsidRPr="002966DE">
        <w:rPr>
          <w:rFonts w:ascii="Times New Roman" w:eastAsia="Times New Roman" w:hAnsi="Times New Roman" w:cs="Times New Roman"/>
          <w:bCs/>
          <w:kern w:val="36"/>
          <w:sz w:val="24"/>
          <w:szCs w:val="24"/>
        </w:rPr>
        <w:t xml:space="preserve"> 46(4): 534 – 537.</w:t>
      </w:r>
    </w:p>
    <w:p w14:paraId="7E577FBA" w14:textId="77777777" w:rsidR="00894D4A" w:rsidRDefault="00894D4A" w:rsidP="00894D4A">
      <w:pPr>
        <w:spacing w:after="240" w:line="240" w:lineRule="atLeast"/>
        <w:ind w:left="360" w:hanging="360"/>
        <w:outlineLvl w:val="0"/>
        <w:rPr>
          <w:rFonts w:ascii="Times New Roman" w:eastAsia="Times New Roman" w:hAnsi="Times New Roman" w:cs="Times New Roman"/>
          <w:bCs/>
          <w:color w:val="333333"/>
          <w:kern w:val="36"/>
          <w:sz w:val="24"/>
          <w:szCs w:val="24"/>
        </w:rPr>
      </w:pPr>
      <w:proofErr w:type="spellStart"/>
      <w:r w:rsidRPr="002966DE">
        <w:rPr>
          <w:rFonts w:ascii="Times New Roman" w:eastAsia="Times New Roman" w:hAnsi="Times New Roman" w:cs="Times New Roman"/>
          <w:color w:val="333333"/>
          <w:kern w:val="36"/>
          <w:sz w:val="24"/>
          <w:szCs w:val="24"/>
        </w:rPr>
        <w:t>Magleby</w:t>
      </w:r>
      <w:proofErr w:type="spellEnd"/>
      <w:r w:rsidRPr="002966DE">
        <w:rPr>
          <w:rFonts w:ascii="Times New Roman" w:eastAsia="Times New Roman" w:hAnsi="Times New Roman" w:cs="Times New Roman"/>
          <w:color w:val="333333"/>
          <w:kern w:val="36"/>
          <w:sz w:val="24"/>
          <w:szCs w:val="24"/>
        </w:rPr>
        <w:t xml:space="preserve">, David B. 2014. “The 2012 Election as a Team Sport.” </w:t>
      </w:r>
      <w:r w:rsidRPr="002966DE">
        <w:rPr>
          <w:rFonts w:ascii="Times New Roman" w:eastAsia="Times New Roman" w:hAnsi="Times New Roman" w:cs="Times New Roman"/>
          <w:bCs/>
          <w:color w:val="333333"/>
          <w:kern w:val="36"/>
          <w:sz w:val="24"/>
          <w:szCs w:val="24"/>
        </w:rPr>
        <w:t xml:space="preserve">In </w:t>
      </w:r>
      <w:r w:rsidRPr="002966DE">
        <w:rPr>
          <w:rFonts w:ascii="Times New Roman" w:eastAsia="Times New Roman" w:hAnsi="Times New Roman" w:cs="Times New Roman"/>
          <w:bCs/>
          <w:i/>
          <w:color w:val="333333"/>
          <w:kern w:val="36"/>
          <w:sz w:val="24"/>
          <w:szCs w:val="24"/>
        </w:rPr>
        <w:t>Financing the 2012 Election</w:t>
      </w:r>
      <w:r w:rsidRPr="002966DE">
        <w:rPr>
          <w:rFonts w:ascii="Times New Roman" w:eastAsia="Times New Roman" w:hAnsi="Times New Roman" w:cs="Times New Roman"/>
          <w:bCs/>
          <w:color w:val="333333"/>
          <w:kern w:val="36"/>
          <w:sz w:val="24"/>
          <w:szCs w:val="24"/>
        </w:rPr>
        <w:t xml:space="preserve">, Ed. David B. </w:t>
      </w:r>
      <w:proofErr w:type="spellStart"/>
      <w:r w:rsidRPr="002966DE">
        <w:rPr>
          <w:rFonts w:ascii="Times New Roman" w:eastAsia="Times New Roman" w:hAnsi="Times New Roman" w:cs="Times New Roman"/>
          <w:bCs/>
          <w:color w:val="333333"/>
          <w:kern w:val="36"/>
          <w:sz w:val="24"/>
          <w:szCs w:val="24"/>
        </w:rPr>
        <w:t>Magleby</w:t>
      </w:r>
      <w:proofErr w:type="spellEnd"/>
      <w:r w:rsidRPr="002966DE">
        <w:rPr>
          <w:rFonts w:ascii="Times New Roman" w:eastAsia="Times New Roman" w:hAnsi="Times New Roman" w:cs="Times New Roman"/>
          <w:bCs/>
          <w:color w:val="333333"/>
          <w:kern w:val="36"/>
          <w:sz w:val="24"/>
          <w:szCs w:val="24"/>
        </w:rPr>
        <w:t xml:space="preserve">. Washington, DC: Brookings Institution Press. 1-45. </w:t>
      </w:r>
    </w:p>
    <w:p w14:paraId="7DCBFD00" w14:textId="77777777" w:rsidR="00894D4A" w:rsidRPr="00FB3E30" w:rsidRDefault="00894D4A" w:rsidP="00894D4A">
      <w:pPr>
        <w:spacing w:after="240" w:line="240" w:lineRule="atLeast"/>
        <w:ind w:left="360" w:hanging="360"/>
        <w:outlineLvl w:val="0"/>
        <w:rPr>
          <w:rFonts w:ascii="Times New Roman" w:eastAsia="Times New Roman" w:hAnsi="Times New Roman" w:cs="Times New Roman"/>
          <w:bCs/>
          <w:color w:val="333333"/>
          <w:kern w:val="36"/>
          <w:sz w:val="24"/>
          <w:szCs w:val="24"/>
        </w:rPr>
      </w:pPr>
      <w:r>
        <w:rPr>
          <w:rFonts w:ascii="Times New Roman" w:hAnsi="Times New Roman" w:cs="Times New Roman"/>
          <w:sz w:val="24"/>
          <w:szCs w:val="24"/>
        </w:rPr>
        <w:t xml:space="preserve">Mason, Lilliana. 2015. “ ‘I Disrespectfully Agree’: The Differential Effects of Partisan Sorting on Social and Issue Polarization.” </w:t>
      </w:r>
      <w:r w:rsidRPr="002A4AA2">
        <w:rPr>
          <w:rFonts w:ascii="Times New Roman" w:hAnsi="Times New Roman" w:cs="Times New Roman"/>
          <w:i/>
          <w:sz w:val="24"/>
          <w:szCs w:val="24"/>
        </w:rPr>
        <w:t>American Journal of Political Science</w:t>
      </w:r>
      <w:r>
        <w:rPr>
          <w:rFonts w:ascii="Times New Roman" w:hAnsi="Times New Roman" w:cs="Times New Roman"/>
          <w:sz w:val="24"/>
          <w:szCs w:val="24"/>
        </w:rPr>
        <w:t xml:space="preserve"> 59(1): 128-145. </w:t>
      </w:r>
    </w:p>
    <w:p w14:paraId="15B5E1B6"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bCs/>
          <w:kern w:val="36"/>
          <w:sz w:val="24"/>
          <w:szCs w:val="24"/>
        </w:rPr>
      </w:pPr>
      <w:r w:rsidRPr="002966DE">
        <w:rPr>
          <w:rFonts w:ascii="Times New Roman" w:eastAsia="Times New Roman" w:hAnsi="Times New Roman" w:cs="Times New Roman"/>
          <w:color w:val="222222"/>
          <w:kern w:val="36"/>
          <w:sz w:val="24"/>
          <w:szCs w:val="24"/>
        </w:rPr>
        <w:t>Mayer, William G. 1996.</w:t>
      </w:r>
      <w:r w:rsidRPr="002966DE">
        <w:rPr>
          <w:rFonts w:ascii="Times New Roman" w:eastAsia="Times New Roman" w:hAnsi="Times New Roman" w:cs="Times New Roman"/>
          <w:bCs/>
          <w:kern w:val="36"/>
          <w:sz w:val="24"/>
          <w:szCs w:val="24"/>
        </w:rPr>
        <w:t xml:space="preserve"> “Of Money and Momentum.” </w:t>
      </w:r>
      <w:r w:rsidRPr="002966DE">
        <w:rPr>
          <w:rFonts w:ascii="Times New Roman" w:eastAsia="Times New Roman" w:hAnsi="Times New Roman" w:cs="Times New Roman"/>
          <w:bCs/>
          <w:i/>
          <w:kern w:val="36"/>
          <w:sz w:val="24"/>
          <w:szCs w:val="24"/>
        </w:rPr>
        <w:t>Political Research Quarterly</w:t>
      </w:r>
      <w:r w:rsidRPr="002966DE">
        <w:rPr>
          <w:rFonts w:ascii="Times New Roman" w:eastAsia="Times New Roman" w:hAnsi="Times New Roman" w:cs="Times New Roman"/>
          <w:bCs/>
          <w:kern w:val="36"/>
          <w:sz w:val="24"/>
          <w:szCs w:val="24"/>
        </w:rPr>
        <w:t xml:space="preserve"> 49(4): 719–26.</w:t>
      </w:r>
    </w:p>
    <w:p w14:paraId="7DA0CE91" w14:textId="77777777" w:rsidR="00894D4A" w:rsidRDefault="00894D4A" w:rsidP="00894D4A">
      <w:pPr>
        <w:spacing w:after="240" w:line="240" w:lineRule="auto"/>
        <w:ind w:left="360" w:hanging="360"/>
        <w:rPr>
          <w:rFonts w:ascii="Times New Roman" w:eastAsia="Calibri" w:hAnsi="Times New Roman" w:cs="Times New Roman"/>
          <w:sz w:val="24"/>
          <w:szCs w:val="24"/>
        </w:rPr>
      </w:pPr>
      <w:r w:rsidRPr="002966DE">
        <w:rPr>
          <w:rFonts w:ascii="Times New Roman" w:eastAsia="Calibri" w:hAnsi="Times New Roman" w:cs="Times New Roman"/>
          <w:sz w:val="24"/>
          <w:szCs w:val="24"/>
        </w:rPr>
        <w:t xml:space="preserve">Mayer, William G. 2003. “Forecasting Presidential Nominations or, My Model Worked Just Fine, Thank you.” </w:t>
      </w:r>
      <w:r w:rsidRPr="002966DE">
        <w:rPr>
          <w:rFonts w:ascii="Times New Roman" w:eastAsia="Calibri" w:hAnsi="Times New Roman" w:cs="Times New Roman"/>
          <w:i/>
          <w:sz w:val="24"/>
          <w:szCs w:val="24"/>
        </w:rPr>
        <w:t>PS: Political Science and Politics</w:t>
      </w:r>
      <w:r w:rsidRPr="002966DE">
        <w:rPr>
          <w:rFonts w:ascii="Times New Roman" w:eastAsia="Calibri" w:hAnsi="Times New Roman" w:cs="Times New Roman"/>
          <w:sz w:val="24"/>
          <w:szCs w:val="24"/>
        </w:rPr>
        <w:t xml:space="preserve"> 36(2): 153-157. </w:t>
      </w:r>
    </w:p>
    <w:p w14:paraId="1D218D82" w14:textId="77777777" w:rsidR="00894D4A" w:rsidRPr="006970CE" w:rsidRDefault="00894D4A" w:rsidP="00894D4A">
      <w:pPr>
        <w:spacing w:after="0"/>
        <w:ind w:left="360" w:hanging="360"/>
        <w:rPr>
          <w:rFonts w:ascii="Times New Roman" w:eastAsia="Calibri" w:hAnsi="Times New Roman" w:cs="Times New Roman"/>
          <w:sz w:val="24"/>
          <w:szCs w:val="24"/>
        </w:rPr>
      </w:pPr>
      <w:r>
        <w:rPr>
          <w:rFonts w:ascii="Times New Roman" w:hAnsi="Times New Roman" w:cs="Times New Roman"/>
          <w:sz w:val="24"/>
          <w:szCs w:val="24"/>
        </w:rPr>
        <w:t xml:space="preserve">Miller, Patrick R., and Pamela Johnston Conover. 2015. “Red and Blue States of Mind:  Partisan Hostility and Voting in the United States.”  </w:t>
      </w:r>
      <w:r w:rsidRPr="006970CE">
        <w:rPr>
          <w:rFonts w:ascii="Times New Roman" w:hAnsi="Times New Roman" w:cs="Times New Roman"/>
          <w:i/>
          <w:sz w:val="24"/>
          <w:szCs w:val="24"/>
        </w:rPr>
        <w:t>Political Research Quarterly</w:t>
      </w:r>
      <w:r>
        <w:rPr>
          <w:rFonts w:ascii="Times New Roman" w:hAnsi="Times New Roman" w:cs="Times New Roman"/>
          <w:sz w:val="24"/>
          <w:szCs w:val="24"/>
        </w:rPr>
        <w:t xml:space="preserve"> 68(2): 225-239. </w:t>
      </w:r>
    </w:p>
    <w:p w14:paraId="2B3E7F62" w14:textId="77777777" w:rsidR="00894D4A" w:rsidRPr="002966DE" w:rsidRDefault="00894D4A" w:rsidP="00894D4A">
      <w:pPr>
        <w:spacing w:after="0"/>
        <w:rPr>
          <w:rFonts w:ascii="Times New Roman" w:eastAsia="Calibri" w:hAnsi="Times New Roman" w:cs="Times New Roman"/>
          <w:sz w:val="24"/>
          <w:szCs w:val="24"/>
        </w:rPr>
      </w:pPr>
    </w:p>
    <w:p w14:paraId="17A98D33"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bCs/>
          <w:color w:val="333333"/>
          <w:kern w:val="36"/>
          <w:sz w:val="24"/>
          <w:szCs w:val="24"/>
        </w:rPr>
      </w:pPr>
      <w:r w:rsidRPr="002966DE">
        <w:rPr>
          <w:rFonts w:ascii="Times New Roman" w:eastAsia="Times New Roman" w:hAnsi="Times New Roman" w:cs="Times New Roman"/>
          <w:bCs/>
          <w:color w:val="333333"/>
          <w:kern w:val="36"/>
          <w:sz w:val="24"/>
          <w:szCs w:val="24"/>
        </w:rPr>
        <w:t xml:space="preserve">Mutz, Diana C. 1995. “Effect of Horse-Race Coverage on </w:t>
      </w:r>
      <w:proofErr w:type="spellStart"/>
      <w:r w:rsidRPr="002966DE">
        <w:rPr>
          <w:rFonts w:ascii="Times New Roman" w:eastAsia="Times New Roman" w:hAnsi="Times New Roman" w:cs="Times New Roman"/>
          <w:bCs/>
          <w:color w:val="333333"/>
          <w:kern w:val="36"/>
          <w:sz w:val="24"/>
          <w:szCs w:val="24"/>
        </w:rPr>
        <w:t>Camign</w:t>
      </w:r>
      <w:proofErr w:type="spellEnd"/>
      <w:r w:rsidRPr="002966DE">
        <w:rPr>
          <w:rFonts w:ascii="Times New Roman" w:eastAsia="Times New Roman" w:hAnsi="Times New Roman" w:cs="Times New Roman"/>
          <w:bCs/>
          <w:color w:val="333333"/>
          <w:kern w:val="36"/>
          <w:sz w:val="24"/>
          <w:szCs w:val="24"/>
        </w:rPr>
        <w:t xml:space="preserve"> Coffers: Strategic Contributing in Presidential Primaries.” </w:t>
      </w:r>
      <w:r w:rsidRPr="002966DE">
        <w:rPr>
          <w:rFonts w:ascii="Times New Roman" w:eastAsia="Times New Roman" w:hAnsi="Times New Roman" w:cs="Times New Roman"/>
          <w:bCs/>
          <w:i/>
          <w:iCs/>
          <w:color w:val="333333"/>
          <w:kern w:val="36"/>
          <w:sz w:val="24"/>
          <w:szCs w:val="24"/>
        </w:rPr>
        <w:t xml:space="preserve">Journal of Politics </w:t>
      </w:r>
      <w:r w:rsidRPr="002966DE">
        <w:rPr>
          <w:rFonts w:ascii="Times New Roman" w:eastAsia="Times New Roman" w:hAnsi="Times New Roman" w:cs="Times New Roman"/>
          <w:bCs/>
          <w:color w:val="333333"/>
          <w:kern w:val="36"/>
          <w:sz w:val="24"/>
          <w:szCs w:val="24"/>
        </w:rPr>
        <w:t>57(4): 1015-1042.</w:t>
      </w:r>
    </w:p>
    <w:p w14:paraId="5E9A92A6"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bCs/>
          <w:color w:val="333333"/>
          <w:kern w:val="36"/>
          <w:sz w:val="24"/>
          <w:szCs w:val="24"/>
        </w:rPr>
      </w:pPr>
      <w:r w:rsidRPr="002966DE">
        <w:rPr>
          <w:rFonts w:ascii="Times New Roman" w:eastAsia="Times New Roman" w:hAnsi="Times New Roman" w:cs="Times New Roman"/>
          <w:bCs/>
          <w:color w:val="333333"/>
          <w:kern w:val="36"/>
          <w:sz w:val="24"/>
          <w:szCs w:val="24"/>
        </w:rPr>
        <w:t xml:space="preserve">Nelson, Candice J. 2014. “Financing the 2012 Presidential General Election.” In </w:t>
      </w:r>
      <w:r w:rsidRPr="002966DE">
        <w:rPr>
          <w:rFonts w:ascii="Times New Roman" w:eastAsia="Times New Roman" w:hAnsi="Times New Roman" w:cs="Times New Roman"/>
          <w:bCs/>
          <w:i/>
          <w:color w:val="333333"/>
          <w:kern w:val="36"/>
          <w:sz w:val="24"/>
          <w:szCs w:val="24"/>
        </w:rPr>
        <w:t>Financing the 2012 Election</w:t>
      </w:r>
      <w:r w:rsidRPr="002966DE">
        <w:rPr>
          <w:rFonts w:ascii="Times New Roman" w:eastAsia="Times New Roman" w:hAnsi="Times New Roman" w:cs="Times New Roman"/>
          <w:bCs/>
          <w:color w:val="333333"/>
          <w:kern w:val="36"/>
          <w:sz w:val="24"/>
          <w:szCs w:val="24"/>
        </w:rPr>
        <w:t xml:space="preserve">, Ed. David B. </w:t>
      </w:r>
      <w:proofErr w:type="spellStart"/>
      <w:r w:rsidRPr="002966DE">
        <w:rPr>
          <w:rFonts w:ascii="Times New Roman" w:eastAsia="Times New Roman" w:hAnsi="Times New Roman" w:cs="Times New Roman"/>
          <w:bCs/>
          <w:color w:val="333333"/>
          <w:kern w:val="36"/>
          <w:sz w:val="24"/>
          <w:szCs w:val="24"/>
        </w:rPr>
        <w:t>Magleby</w:t>
      </w:r>
      <w:proofErr w:type="spellEnd"/>
      <w:r w:rsidRPr="002966DE">
        <w:rPr>
          <w:rFonts w:ascii="Times New Roman" w:eastAsia="Times New Roman" w:hAnsi="Times New Roman" w:cs="Times New Roman"/>
          <w:bCs/>
          <w:color w:val="333333"/>
          <w:kern w:val="36"/>
          <w:sz w:val="24"/>
          <w:szCs w:val="24"/>
        </w:rPr>
        <w:t xml:space="preserve">. Washington, DC: Brookings Institution Press. 123-142. </w:t>
      </w:r>
    </w:p>
    <w:p w14:paraId="6AF8E230"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color w:val="333333"/>
          <w:kern w:val="36"/>
          <w:sz w:val="24"/>
          <w:szCs w:val="24"/>
        </w:rPr>
      </w:pPr>
      <w:proofErr w:type="spellStart"/>
      <w:r w:rsidRPr="002966DE">
        <w:rPr>
          <w:rFonts w:ascii="Times New Roman" w:eastAsia="Times New Roman" w:hAnsi="Times New Roman" w:cs="Times New Roman"/>
          <w:color w:val="333333"/>
          <w:kern w:val="36"/>
          <w:sz w:val="24"/>
          <w:szCs w:val="24"/>
        </w:rPr>
        <w:t>Norrander</w:t>
      </w:r>
      <w:proofErr w:type="spellEnd"/>
      <w:r w:rsidRPr="002966DE">
        <w:rPr>
          <w:rFonts w:ascii="Times New Roman" w:eastAsia="Times New Roman" w:hAnsi="Times New Roman" w:cs="Times New Roman"/>
          <w:color w:val="333333"/>
          <w:kern w:val="36"/>
          <w:sz w:val="24"/>
          <w:szCs w:val="24"/>
        </w:rPr>
        <w:t xml:space="preserve">, Barbara. 2006. “The Attrition Game: Initial Resources, Initial Contests, and the Exit of Candidates during the US Presidential Primary Season.” </w:t>
      </w:r>
      <w:r w:rsidRPr="002966DE">
        <w:rPr>
          <w:rFonts w:ascii="Times New Roman" w:eastAsia="Times New Roman" w:hAnsi="Times New Roman" w:cs="Times New Roman"/>
          <w:i/>
          <w:color w:val="333333"/>
          <w:kern w:val="36"/>
          <w:sz w:val="24"/>
          <w:szCs w:val="24"/>
        </w:rPr>
        <w:t xml:space="preserve">British Journal of Political Science </w:t>
      </w:r>
      <w:r w:rsidRPr="002966DE">
        <w:rPr>
          <w:rFonts w:ascii="Times New Roman" w:eastAsia="Times New Roman" w:hAnsi="Times New Roman" w:cs="Times New Roman"/>
          <w:color w:val="333333"/>
          <w:kern w:val="36"/>
          <w:sz w:val="24"/>
          <w:szCs w:val="24"/>
        </w:rPr>
        <w:t xml:space="preserve">36(3): 487-507. </w:t>
      </w:r>
    </w:p>
    <w:p w14:paraId="690A3D40" w14:textId="77777777" w:rsidR="00894D4A" w:rsidRPr="002966DE" w:rsidRDefault="00894D4A" w:rsidP="00894D4A">
      <w:pPr>
        <w:spacing w:after="240" w:line="240" w:lineRule="atLeast"/>
        <w:ind w:left="360" w:hanging="360"/>
        <w:outlineLvl w:val="0"/>
        <w:rPr>
          <w:rFonts w:ascii="Times New Roman" w:eastAsia="Times New Roman" w:hAnsi="Times New Roman" w:cs="Times New Roman"/>
          <w:bCs/>
          <w:kern w:val="36"/>
          <w:sz w:val="24"/>
          <w:szCs w:val="24"/>
        </w:rPr>
      </w:pPr>
      <w:r w:rsidRPr="002966DE">
        <w:rPr>
          <w:rFonts w:ascii="Times New Roman" w:eastAsia="Times New Roman" w:hAnsi="Times New Roman" w:cs="Times New Roman"/>
          <w:bCs/>
          <w:kern w:val="36"/>
          <w:sz w:val="24"/>
          <w:szCs w:val="24"/>
        </w:rPr>
        <w:fldChar w:fldCharType="begin"/>
      </w:r>
      <w:r w:rsidRPr="002966DE">
        <w:rPr>
          <w:rFonts w:ascii="Times New Roman" w:eastAsia="Times New Roman" w:hAnsi="Times New Roman" w:cs="Times New Roman"/>
          <w:bCs/>
          <w:kern w:val="36"/>
          <w:sz w:val="24"/>
          <w:szCs w:val="24"/>
        </w:rPr>
        <w:instrText xml:space="preserve"> HYPERLINK "https://onlinelibrary-wiley-com.ezproxy.princeton.edu/doi/abs/10.1111/psq.12028" </w:instrText>
      </w:r>
      <w:r w:rsidRPr="002966DE">
        <w:rPr>
          <w:rFonts w:ascii="Times New Roman" w:eastAsia="Times New Roman" w:hAnsi="Times New Roman" w:cs="Times New Roman"/>
          <w:bCs/>
          <w:kern w:val="36"/>
          <w:sz w:val="24"/>
          <w:szCs w:val="24"/>
        </w:rPr>
        <w:fldChar w:fldCharType="separate"/>
      </w:r>
      <w:r>
        <w:rPr>
          <w:rFonts w:ascii="Times New Roman" w:eastAsia="Times New Roman" w:hAnsi="Times New Roman" w:cs="Times New Roman"/>
          <w:bCs/>
          <w:iCs/>
          <w:color w:val="000000"/>
          <w:kern w:val="36"/>
          <w:sz w:val="24"/>
          <w:szCs w:val="24"/>
          <w:shd w:val="clear" w:color="auto" w:fill="FFFFFF"/>
        </w:rPr>
        <w:t>Ste</w:t>
      </w:r>
      <w:r w:rsidRPr="002966DE">
        <w:rPr>
          <w:rFonts w:ascii="Times New Roman" w:eastAsia="Times New Roman" w:hAnsi="Times New Roman" w:cs="Times New Roman"/>
          <w:bCs/>
          <w:iCs/>
          <w:color w:val="000000"/>
          <w:kern w:val="36"/>
          <w:sz w:val="24"/>
          <w:szCs w:val="24"/>
          <w:shd w:val="clear" w:color="auto" w:fill="FFFFFF"/>
        </w:rPr>
        <w:t>ger, Wayne. 2013. “</w:t>
      </w:r>
      <w:r w:rsidRPr="002966DE">
        <w:rPr>
          <w:rFonts w:ascii="Times New Roman" w:eastAsia="Times New Roman" w:hAnsi="Times New Roman" w:cs="Times New Roman"/>
          <w:bCs/>
          <w:i/>
          <w:iCs/>
          <w:color w:val="000000"/>
          <w:kern w:val="36"/>
          <w:sz w:val="24"/>
          <w:szCs w:val="24"/>
          <w:shd w:val="clear" w:color="auto" w:fill="FFFFFF"/>
        </w:rPr>
        <w:t>Polls and Elections</w:t>
      </w:r>
      <w:r w:rsidRPr="002966DE">
        <w:rPr>
          <w:rFonts w:ascii="Times New Roman" w:eastAsia="Times New Roman" w:hAnsi="Times New Roman" w:cs="Times New Roman"/>
          <w:bCs/>
          <w:color w:val="000000"/>
          <w:kern w:val="36"/>
          <w:sz w:val="24"/>
          <w:szCs w:val="24"/>
          <w:shd w:val="clear" w:color="auto" w:fill="FFFFFF"/>
        </w:rPr>
        <w:t xml:space="preserve">: Two Paradigms of Presidential Nominations.”  </w:t>
      </w:r>
      <w:r w:rsidRPr="002966DE">
        <w:rPr>
          <w:rFonts w:ascii="Times New Roman" w:eastAsia="Times New Roman" w:hAnsi="Times New Roman" w:cs="Times New Roman"/>
          <w:bCs/>
          <w:i/>
          <w:color w:val="000000"/>
          <w:kern w:val="36"/>
          <w:sz w:val="24"/>
          <w:szCs w:val="24"/>
          <w:shd w:val="clear" w:color="auto" w:fill="FFFFFF"/>
        </w:rPr>
        <w:t>Presidential Studies Quarterly</w:t>
      </w:r>
      <w:r w:rsidRPr="002966DE">
        <w:rPr>
          <w:rFonts w:ascii="Times New Roman" w:eastAsia="Times New Roman" w:hAnsi="Times New Roman" w:cs="Times New Roman"/>
          <w:bCs/>
          <w:color w:val="000000"/>
          <w:kern w:val="36"/>
          <w:sz w:val="24"/>
          <w:szCs w:val="24"/>
          <w:shd w:val="clear" w:color="auto" w:fill="FFFFFF"/>
        </w:rPr>
        <w:t xml:space="preserve"> 43(2): </w:t>
      </w:r>
      <w:r w:rsidRPr="002966DE">
        <w:rPr>
          <w:rFonts w:ascii="Times New Roman" w:eastAsia="Times New Roman" w:hAnsi="Times New Roman" w:cs="Times New Roman"/>
          <w:bCs/>
          <w:color w:val="000000"/>
          <w:kern w:val="36"/>
          <w:sz w:val="24"/>
          <w:szCs w:val="24"/>
        </w:rPr>
        <w:t>377-387.</w:t>
      </w:r>
    </w:p>
    <w:p w14:paraId="48DCBD28" w14:textId="77777777" w:rsidR="00894D4A" w:rsidRDefault="00894D4A" w:rsidP="00894D4A">
      <w:pPr>
        <w:spacing w:after="0"/>
        <w:ind w:left="360" w:hanging="360"/>
        <w:rPr>
          <w:rFonts w:ascii="Times New Roman" w:eastAsia="Calibri" w:hAnsi="Times New Roman" w:cs="Times New Roman"/>
          <w:sz w:val="24"/>
          <w:szCs w:val="24"/>
        </w:rPr>
      </w:pPr>
      <w:r w:rsidRPr="002966DE">
        <w:rPr>
          <w:rFonts w:ascii="Times New Roman" w:eastAsia="Calibri" w:hAnsi="Times New Roman" w:cs="Times New Roman"/>
          <w:sz w:val="24"/>
          <w:szCs w:val="24"/>
        </w:rPr>
        <w:fldChar w:fldCharType="end"/>
      </w:r>
      <w:proofErr w:type="spellStart"/>
      <w:r w:rsidRPr="002966DE">
        <w:rPr>
          <w:rFonts w:ascii="Times New Roman" w:eastAsia="Calibri" w:hAnsi="Times New Roman" w:cs="Times New Roman"/>
          <w:sz w:val="24"/>
          <w:szCs w:val="24"/>
        </w:rPr>
        <w:t>Vavreck</w:t>
      </w:r>
      <w:proofErr w:type="spellEnd"/>
      <w:r w:rsidRPr="002966DE">
        <w:rPr>
          <w:rFonts w:ascii="Times New Roman" w:eastAsia="Calibri" w:hAnsi="Times New Roman" w:cs="Times New Roman"/>
          <w:sz w:val="24"/>
          <w:szCs w:val="24"/>
        </w:rPr>
        <w:t xml:space="preserve">, Lynn, and John Sides. 2013. </w:t>
      </w:r>
      <w:r w:rsidRPr="002966DE">
        <w:rPr>
          <w:rFonts w:ascii="Times New Roman" w:eastAsia="Calibri" w:hAnsi="Times New Roman" w:cs="Times New Roman"/>
          <w:i/>
          <w:sz w:val="24"/>
          <w:szCs w:val="24"/>
        </w:rPr>
        <w:t>The Gamble: Choice and Chance in the 2012 Presidential Election</w:t>
      </w:r>
      <w:r w:rsidRPr="002966DE">
        <w:rPr>
          <w:rFonts w:ascii="Times New Roman" w:eastAsia="Calibri" w:hAnsi="Times New Roman" w:cs="Times New Roman"/>
          <w:sz w:val="24"/>
          <w:szCs w:val="24"/>
        </w:rPr>
        <w:t xml:space="preserve">.  Princeton: Princeton University Press. </w:t>
      </w:r>
    </w:p>
    <w:p w14:paraId="57517980" w14:textId="77777777" w:rsidR="00894D4A" w:rsidRDefault="00894D4A" w:rsidP="00894D4A">
      <w:pPr>
        <w:spacing w:after="0"/>
        <w:ind w:left="360" w:hanging="360"/>
        <w:rPr>
          <w:rFonts w:ascii="Times New Roman" w:eastAsia="Calibri" w:hAnsi="Times New Roman" w:cs="Times New Roman"/>
          <w:sz w:val="24"/>
          <w:szCs w:val="24"/>
        </w:rPr>
      </w:pPr>
    </w:p>
    <w:p w14:paraId="6BAF18C3" w14:textId="77777777" w:rsidR="00894D4A" w:rsidRPr="00A978F9" w:rsidRDefault="00894D4A" w:rsidP="00894D4A">
      <w:pPr>
        <w:widowControl w:val="0"/>
        <w:autoSpaceDE w:val="0"/>
        <w:autoSpaceDN w:val="0"/>
        <w:adjustRightInd w:val="0"/>
        <w:spacing w:after="240" w:line="240" w:lineRule="auto"/>
        <w:ind w:left="360" w:hanging="360"/>
        <w:rPr>
          <w:rFonts w:ascii="Times New Roman" w:hAnsi="Times New Roman" w:cs="Times New Roman"/>
          <w:sz w:val="24"/>
          <w:szCs w:val="32"/>
        </w:rPr>
      </w:pPr>
      <w:proofErr w:type="spellStart"/>
      <w:r>
        <w:rPr>
          <w:rFonts w:ascii="Times New Roman" w:hAnsi="Times New Roman" w:cs="Times New Roman"/>
          <w:sz w:val="24"/>
          <w:szCs w:val="32"/>
        </w:rPr>
        <w:t>Verba</w:t>
      </w:r>
      <w:proofErr w:type="spellEnd"/>
      <w:r>
        <w:rPr>
          <w:rFonts w:ascii="Times New Roman" w:hAnsi="Times New Roman" w:cs="Times New Roman"/>
          <w:sz w:val="24"/>
          <w:szCs w:val="32"/>
        </w:rPr>
        <w:t xml:space="preserve">, Sidney, Kay L. Schlozman, and Henry E. Brady. 1995. </w:t>
      </w:r>
      <w:r w:rsidRPr="00DA490F">
        <w:rPr>
          <w:rFonts w:ascii="Times New Roman" w:hAnsi="Times New Roman" w:cs="Times New Roman"/>
          <w:i/>
          <w:sz w:val="24"/>
          <w:szCs w:val="32"/>
        </w:rPr>
        <w:t>Voice and Equality: Civic Voluntarism in American Politics</w:t>
      </w:r>
      <w:r>
        <w:rPr>
          <w:rFonts w:ascii="Times New Roman" w:hAnsi="Times New Roman" w:cs="Times New Roman"/>
          <w:sz w:val="24"/>
          <w:szCs w:val="32"/>
        </w:rPr>
        <w:t>. Cambridge: Harvard University Press.</w:t>
      </w:r>
    </w:p>
    <w:p w14:paraId="3755D4F2" w14:textId="77777777" w:rsidR="00894D4A" w:rsidRPr="001870B5" w:rsidRDefault="00894D4A" w:rsidP="00894D4A">
      <w:pPr>
        <w:spacing w:after="0"/>
        <w:ind w:left="360" w:hanging="360"/>
        <w:rPr>
          <w:rFonts w:ascii="Times New Roman" w:eastAsia="Calibri" w:hAnsi="Times New Roman" w:cs="Times New Roman"/>
          <w:sz w:val="24"/>
          <w:szCs w:val="24"/>
        </w:rPr>
      </w:pPr>
      <w:r w:rsidRPr="001870B5">
        <w:rPr>
          <w:rFonts w:ascii="Times New Roman" w:hAnsi="Times New Roman" w:cs="Times New Roman"/>
          <w:sz w:val="24"/>
          <w:szCs w:val="24"/>
        </w:rPr>
        <w:t xml:space="preserve">Wattenberg, Martin P. 2016. “The Declining Relevance of Candidate Personal Attributes in Presidential Elections.” </w:t>
      </w:r>
      <w:r w:rsidRPr="001870B5">
        <w:rPr>
          <w:rFonts w:ascii="Times New Roman" w:hAnsi="Times New Roman" w:cs="Times New Roman"/>
          <w:i/>
          <w:sz w:val="24"/>
          <w:szCs w:val="24"/>
        </w:rPr>
        <w:t>Presidential Studies Quarterly</w:t>
      </w:r>
      <w:r w:rsidRPr="001870B5">
        <w:rPr>
          <w:rFonts w:ascii="Times New Roman" w:hAnsi="Times New Roman" w:cs="Times New Roman"/>
          <w:sz w:val="24"/>
          <w:szCs w:val="24"/>
        </w:rPr>
        <w:t xml:space="preserve"> 46(1): 125-139. </w:t>
      </w:r>
    </w:p>
    <w:p w14:paraId="72D7152A" w14:textId="77777777" w:rsidR="00894D4A" w:rsidRPr="002966DE" w:rsidRDefault="00894D4A" w:rsidP="00894D4A">
      <w:pPr>
        <w:spacing w:after="0"/>
        <w:ind w:left="360" w:hanging="360"/>
        <w:rPr>
          <w:rFonts w:ascii="Times New Roman" w:eastAsia="Calibri" w:hAnsi="Times New Roman" w:cs="Times New Roman"/>
          <w:sz w:val="24"/>
          <w:szCs w:val="24"/>
        </w:rPr>
      </w:pPr>
    </w:p>
    <w:p w14:paraId="4053D083" w14:textId="30FAF63C" w:rsidR="00894D4A" w:rsidRDefault="00894D4A" w:rsidP="00894D4A">
      <w:pPr>
        <w:spacing w:after="0"/>
        <w:ind w:left="360" w:hanging="360"/>
        <w:rPr>
          <w:rFonts w:ascii="Times New Roman" w:eastAsia="Calibri" w:hAnsi="Times New Roman" w:cs="Times New Roman"/>
          <w:sz w:val="24"/>
          <w:szCs w:val="24"/>
        </w:rPr>
      </w:pPr>
      <w:r w:rsidRPr="002966DE">
        <w:rPr>
          <w:rFonts w:ascii="Times New Roman" w:eastAsia="Calibri" w:hAnsi="Times New Roman" w:cs="Times New Roman"/>
          <w:sz w:val="24"/>
          <w:szCs w:val="24"/>
        </w:rPr>
        <w:t xml:space="preserve">Wayne, Stephen J. 2016. </w:t>
      </w:r>
      <w:r>
        <w:rPr>
          <w:rFonts w:ascii="Times New Roman" w:eastAsia="Calibri" w:hAnsi="Times New Roman" w:cs="Times New Roman"/>
          <w:i/>
          <w:sz w:val="24"/>
          <w:szCs w:val="24"/>
        </w:rPr>
        <w:t xml:space="preserve">Road to the White House 2016: </w:t>
      </w:r>
      <w:r w:rsidRPr="002966DE">
        <w:rPr>
          <w:rFonts w:ascii="Times New Roman" w:eastAsia="Calibri" w:hAnsi="Times New Roman" w:cs="Times New Roman"/>
          <w:i/>
          <w:sz w:val="24"/>
          <w:szCs w:val="24"/>
        </w:rPr>
        <w:t>The Politics of Presidential Elections</w:t>
      </w:r>
      <w:r w:rsidRPr="002966DE">
        <w:rPr>
          <w:rFonts w:ascii="Times New Roman" w:eastAsia="Calibri" w:hAnsi="Times New Roman" w:cs="Times New Roman"/>
          <w:sz w:val="24"/>
          <w:szCs w:val="24"/>
        </w:rPr>
        <w:t>, 10</w:t>
      </w:r>
      <w:r w:rsidRPr="002966DE">
        <w:rPr>
          <w:rFonts w:ascii="Times New Roman" w:eastAsia="Calibri" w:hAnsi="Times New Roman" w:cs="Times New Roman"/>
          <w:sz w:val="24"/>
          <w:szCs w:val="24"/>
          <w:vertAlign w:val="superscript"/>
        </w:rPr>
        <w:t>th</w:t>
      </w:r>
      <w:r w:rsidRPr="002966DE">
        <w:rPr>
          <w:rFonts w:ascii="Times New Roman" w:eastAsia="Calibri" w:hAnsi="Times New Roman" w:cs="Times New Roman"/>
          <w:sz w:val="24"/>
          <w:szCs w:val="24"/>
        </w:rPr>
        <w:t xml:space="preserve"> Edition. Boston, MA: Cengage Learning. </w:t>
      </w:r>
    </w:p>
    <w:p w14:paraId="26C51E2F" w14:textId="3D9C196A" w:rsidR="00561DD4" w:rsidRDefault="00561DD4" w:rsidP="00894D4A">
      <w:pPr>
        <w:spacing w:after="0"/>
        <w:ind w:left="360" w:hanging="360"/>
        <w:rPr>
          <w:rFonts w:ascii="Times New Roman" w:eastAsia="Calibri" w:hAnsi="Times New Roman" w:cs="Times New Roman"/>
          <w:sz w:val="24"/>
          <w:szCs w:val="24"/>
        </w:rPr>
      </w:pPr>
    </w:p>
    <w:p w14:paraId="2887C882" w14:textId="77E178B7" w:rsidR="00561DD4" w:rsidRDefault="00561DD4" w:rsidP="00894D4A">
      <w:pPr>
        <w:spacing w:after="0"/>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Weisberg, Herbert F. 2002. “Partisanship and Incumbency in Presidential Elections.” </w:t>
      </w:r>
      <w:r w:rsidRPr="004221D7">
        <w:rPr>
          <w:rFonts w:ascii="Times New Roman" w:eastAsia="Calibri" w:hAnsi="Times New Roman" w:cs="Times New Roman"/>
          <w:i/>
          <w:sz w:val="24"/>
          <w:szCs w:val="24"/>
        </w:rPr>
        <w:t>Political Behavior</w:t>
      </w:r>
      <w:r>
        <w:rPr>
          <w:rFonts w:ascii="Times New Roman" w:eastAsia="Calibri" w:hAnsi="Times New Roman" w:cs="Times New Roman"/>
          <w:sz w:val="24"/>
          <w:szCs w:val="24"/>
        </w:rPr>
        <w:t xml:space="preserve"> 24(4): 339-360. </w:t>
      </w:r>
    </w:p>
    <w:p w14:paraId="73126118" w14:textId="1E7DA262" w:rsidR="00D46B2E" w:rsidRDefault="00D46B2E">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FEEC5F6" w14:textId="77777777" w:rsidR="002966DE" w:rsidRPr="002966DE" w:rsidRDefault="002966DE" w:rsidP="002966DE">
      <w:pPr>
        <w:spacing w:after="0"/>
        <w:ind w:left="360" w:hanging="360"/>
        <w:rPr>
          <w:rFonts w:ascii="Times New Roman" w:eastAsia="Calibri" w:hAnsi="Times New Roman" w:cs="Times New Roman"/>
          <w:sz w:val="24"/>
          <w:szCs w:val="24"/>
        </w:rPr>
      </w:pPr>
    </w:p>
    <w:p w14:paraId="3E7BD493" w14:textId="77777777" w:rsidR="002966DE" w:rsidRPr="002966DE" w:rsidRDefault="002966DE" w:rsidP="002966DE">
      <w:pPr>
        <w:spacing w:after="0" w:line="240" w:lineRule="auto"/>
        <w:outlineLvl w:val="0"/>
        <w:rPr>
          <w:rFonts w:ascii="Helvetica" w:eastAsia="Times New Roman" w:hAnsi="Helvetica" w:cs="Times New Roman"/>
          <w:b/>
          <w:bCs/>
          <w:color w:val="444444"/>
          <w:sz w:val="27"/>
          <w:szCs w:val="27"/>
        </w:rPr>
      </w:pPr>
    </w:p>
    <w:p w14:paraId="2F96E7CA" w14:textId="5AD3215A" w:rsidR="002966DE" w:rsidRPr="002966DE" w:rsidRDefault="002966DE" w:rsidP="002966DE">
      <w:pPr>
        <w:spacing w:after="0" w:line="240" w:lineRule="auto"/>
        <w:outlineLvl w:val="0"/>
        <w:rPr>
          <w:rFonts w:ascii="Helvetica" w:eastAsia="Times New Roman" w:hAnsi="Helvetica" w:cs="Times New Roman"/>
          <w:b/>
          <w:bCs/>
          <w:color w:val="444444"/>
          <w:sz w:val="27"/>
          <w:szCs w:val="27"/>
        </w:rPr>
      </w:pPr>
    </w:p>
    <w:p w14:paraId="4131EA98" w14:textId="40D548AC" w:rsidR="005F4996" w:rsidRPr="006005F7" w:rsidRDefault="007044D2" w:rsidP="005F4996">
      <w:pPr>
        <w:spacing w:after="0" w:line="480" w:lineRule="auto"/>
        <w:ind w:firstLine="720"/>
        <w:jc w:val="center"/>
        <w:rPr>
          <w:rFonts w:ascii="Times New Roman" w:hAnsi="Times New Roman" w:cs="Times New Roman"/>
          <w:sz w:val="24"/>
          <w:szCs w:val="24"/>
        </w:rPr>
      </w:pPr>
      <w:r w:rsidRPr="006005F7">
        <w:rPr>
          <w:noProof/>
        </w:rPr>
        <w:drawing>
          <wp:anchor distT="0" distB="0" distL="114300" distR="114300" simplePos="0" relativeHeight="251666944" behindDoc="0" locked="0" layoutInCell="1" allowOverlap="1" wp14:anchorId="7F2B246F" wp14:editId="1101B5EB">
            <wp:simplePos x="0" y="0"/>
            <wp:positionH relativeFrom="column">
              <wp:posOffset>3170555</wp:posOffset>
            </wp:positionH>
            <wp:positionV relativeFrom="paragraph">
              <wp:posOffset>546735</wp:posOffset>
            </wp:positionV>
            <wp:extent cx="3657600" cy="36576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omney_full_sample.pdf"/>
                    <pic:cNvPicPr/>
                  </pic:nvPicPr>
                  <pic:blipFill>
                    <a:blip r:embed="rId12"/>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sidRPr="006005F7">
        <w:rPr>
          <w:noProof/>
        </w:rPr>
        <w:drawing>
          <wp:anchor distT="0" distB="0" distL="114300" distR="114300" simplePos="0" relativeHeight="251667968" behindDoc="0" locked="0" layoutInCell="1" allowOverlap="1" wp14:anchorId="69C1C043" wp14:editId="76C16654">
            <wp:simplePos x="0" y="0"/>
            <wp:positionH relativeFrom="column">
              <wp:posOffset>-709470</wp:posOffset>
            </wp:positionH>
            <wp:positionV relativeFrom="paragraph">
              <wp:posOffset>555691</wp:posOffset>
            </wp:positionV>
            <wp:extent cx="3657600" cy="36576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ama_full_sample.pdf"/>
                    <pic:cNvPicPr/>
                  </pic:nvPicPr>
                  <pic:blipFill>
                    <a:blip r:embed="rId13"/>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sidR="005F4996" w:rsidRPr="006005F7">
        <w:rPr>
          <w:rFonts w:ascii="Times New Roman" w:hAnsi="Times New Roman" w:cs="Times New Roman"/>
          <w:sz w:val="24"/>
          <w:szCs w:val="24"/>
        </w:rPr>
        <w:t>Figure 1: Predicted Probability of Donating to Obama and Romney</w:t>
      </w:r>
    </w:p>
    <w:p w14:paraId="33018E87" w14:textId="354557E1" w:rsidR="005F4996" w:rsidRDefault="005F4996" w:rsidP="005F4996">
      <w:pPr>
        <w:spacing w:after="0" w:line="480" w:lineRule="auto"/>
        <w:ind w:firstLine="720"/>
        <w:rPr>
          <w:rFonts w:ascii="Times New Roman" w:hAnsi="Times New Roman" w:cs="Times New Roman"/>
          <w:sz w:val="24"/>
          <w:szCs w:val="24"/>
        </w:rPr>
      </w:pPr>
    </w:p>
    <w:p w14:paraId="5DC5AB8E" w14:textId="79AA777D" w:rsidR="005F4996" w:rsidRDefault="005F4996" w:rsidP="005F4996">
      <w:pPr>
        <w:spacing w:after="0" w:line="480" w:lineRule="auto"/>
        <w:ind w:firstLine="720"/>
        <w:rPr>
          <w:rFonts w:ascii="Times New Roman" w:hAnsi="Times New Roman" w:cs="Times New Roman"/>
          <w:sz w:val="24"/>
          <w:szCs w:val="24"/>
        </w:rPr>
      </w:pPr>
    </w:p>
    <w:p w14:paraId="0353509D" w14:textId="3D493B5C" w:rsidR="005F4996" w:rsidRDefault="005F4996" w:rsidP="005F4996"/>
    <w:p w14:paraId="2E484B56" w14:textId="1CD948CB" w:rsidR="005F4996" w:rsidRDefault="005F4996" w:rsidP="005F4996"/>
    <w:p w14:paraId="267EF3D8" w14:textId="44BD2B99" w:rsidR="005F4996" w:rsidRDefault="005F4996" w:rsidP="005F4996"/>
    <w:p w14:paraId="6F5D6887" w14:textId="5E995430" w:rsidR="005F4996" w:rsidRDefault="005F4996" w:rsidP="005F4996"/>
    <w:p w14:paraId="6D7FF2AF" w14:textId="2B7F7A27" w:rsidR="005F4996" w:rsidRDefault="005F4996" w:rsidP="005F4996"/>
    <w:p w14:paraId="608E164A" w14:textId="639C1E18" w:rsidR="005F4996" w:rsidRDefault="005F4996" w:rsidP="005F4996"/>
    <w:p w14:paraId="45F9F251" w14:textId="77777777" w:rsidR="005F4996" w:rsidRDefault="005F4996" w:rsidP="005F4996">
      <w:r>
        <w:br w:type="page"/>
      </w:r>
    </w:p>
    <w:p w14:paraId="20D1FAAC" w14:textId="77777777" w:rsidR="005F4996" w:rsidRPr="006005F7" w:rsidRDefault="005F4996" w:rsidP="007044D2">
      <w:pPr>
        <w:jc w:val="center"/>
        <w:rPr>
          <w:rFonts w:ascii="Times New Roman" w:hAnsi="Times New Roman" w:cs="Times New Roman"/>
          <w:sz w:val="24"/>
          <w:szCs w:val="24"/>
        </w:rPr>
      </w:pPr>
      <w:r w:rsidRPr="006005F7">
        <w:rPr>
          <w:rFonts w:ascii="Times New Roman" w:hAnsi="Times New Roman" w:cs="Times New Roman"/>
          <w:sz w:val="24"/>
          <w:szCs w:val="24"/>
        </w:rPr>
        <w:lastRenderedPageBreak/>
        <w:t>Figure 2: Probability of Donating to Obama and Romney and Opponent Issue Agreement</w:t>
      </w:r>
    </w:p>
    <w:p w14:paraId="328A6BE1" w14:textId="0C25E76A" w:rsidR="005F4996" w:rsidRDefault="007044D2" w:rsidP="005F4996">
      <w:pPr>
        <w:spacing w:after="0" w:line="480" w:lineRule="auto"/>
        <w:ind w:firstLine="72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2064" behindDoc="0" locked="0" layoutInCell="1" allowOverlap="1" wp14:anchorId="2801E0CE" wp14:editId="71E5B435">
            <wp:simplePos x="0" y="0"/>
            <wp:positionH relativeFrom="column">
              <wp:posOffset>-661670</wp:posOffset>
            </wp:positionH>
            <wp:positionV relativeFrom="paragraph">
              <wp:posOffset>353060</wp:posOffset>
            </wp:positionV>
            <wp:extent cx="3657600" cy="365760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ama_opponent_agreement.pdf"/>
                    <pic:cNvPicPr/>
                  </pic:nvPicPr>
                  <pic:blipFill>
                    <a:blip r:embed="rId14"/>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rPr>
        <w:drawing>
          <wp:anchor distT="0" distB="0" distL="114300" distR="114300" simplePos="0" relativeHeight="251671040" behindDoc="0" locked="0" layoutInCell="1" allowOverlap="1" wp14:anchorId="00465F27" wp14:editId="79E1C3D2">
            <wp:simplePos x="0" y="0"/>
            <wp:positionH relativeFrom="column">
              <wp:posOffset>2995295</wp:posOffset>
            </wp:positionH>
            <wp:positionV relativeFrom="paragraph">
              <wp:posOffset>353958</wp:posOffset>
            </wp:positionV>
            <wp:extent cx="3657600" cy="365760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omney_opponent_agreement.pdf"/>
                    <pic:cNvPicPr/>
                  </pic:nvPicPr>
                  <pic:blipFill>
                    <a:blip r:embed="rId15"/>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p>
    <w:p w14:paraId="035976F3" w14:textId="5B038947" w:rsidR="005F4996" w:rsidRDefault="005F4996" w:rsidP="005F4996">
      <w:pPr>
        <w:spacing w:after="0" w:line="480" w:lineRule="auto"/>
        <w:ind w:firstLine="720"/>
        <w:rPr>
          <w:rFonts w:ascii="Times New Roman" w:hAnsi="Times New Roman" w:cs="Times New Roman"/>
          <w:b/>
          <w:sz w:val="24"/>
          <w:szCs w:val="24"/>
        </w:rPr>
      </w:pPr>
    </w:p>
    <w:p w14:paraId="1A350473" w14:textId="0B6BD4A5" w:rsidR="005F4996" w:rsidRDefault="005F4996" w:rsidP="005F4996">
      <w:pPr>
        <w:spacing w:after="0" w:line="480" w:lineRule="auto"/>
        <w:ind w:firstLine="720"/>
        <w:rPr>
          <w:rFonts w:ascii="Times New Roman" w:hAnsi="Times New Roman" w:cs="Times New Roman"/>
          <w:b/>
          <w:sz w:val="24"/>
          <w:szCs w:val="24"/>
        </w:rPr>
      </w:pPr>
    </w:p>
    <w:p w14:paraId="7EF85DC8" w14:textId="0C4432B5" w:rsidR="005F4996" w:rsidRDefault="005F4996" w:rsidP="005F4996">
      <w:pPr>
        <w:spacing w:after="0" w:line="480" w:lineRule="auto"/>
        <w:ind w:firstLine="720"/>
        <w:rPr>
          <w:rFonts w:ascii="Times New Roman" w:hAnsi="Times New Roman" w:cs="Times New Roman"/>
          <w:b/>
          <w:sz w:val="24"/>
          <w:szCs w:val="24"/>
        </w:rPr>
      </w:pPr>
    </w:p>
    <w:p w14:paraId="1932AFBB" w14:textId="3D657187" w:rsidR="005F4996" w:rsidRDefault="005F4996" w:rsidP="005F4996">
      <w:pPr>
        <w:spacing w:after="0" w:line="480" w:lineRule="auto"/>
        <w:ind w:firstLine="720"/>
        <w:rPr>
          <w:rFonts w:ascii="Times New Roman" w:hAnsi="Times New Roman" w:cs="Times New Roman"/>
          <w:b/>
          <w:sz w:val="24"/>
          <w:szCs w:val="24"/>
        </w:rPr>
      </w:pPr>
    </w:p>
    <w:p w14:paraId="488C45F7" w14:textId="77777777" w:rsidR="005F4996" w:rsidRDefault="005F4996" w:rsidP="005F4996">
      <w:pPr>
        <w:spacing w:after="0" w:line="480" w:lineRule="auto"/>
        <w:ind w:firstLine="720"/>
        <w:rPr>
          <w:rFonts w:ascii="Times New Roman" w:hAnsi="Times New Roman" w:cs="Times New Roman"/>
          <w:b/>
          <w:sz w:val="24"/>
          <w:szCs w:val="24"/>
        </w:rPr>
      </w:pPr>
    </w:p>
    <w:p w14:paraId="4864F4F0" w14:textId="77777777" w:rsidR="005F4996" w:rsidRDefault="005F4996" w:rsidP="005F4996">
      <w:pPr>
        <w:spacing w:after="0" w:line="480" w:lineRule="auto"/>
        <w:ind w:firstLine="720"/>
        <w:rPr>
          <w:rFonts w:ascii="Times New Roman" w:hAnsi="Times New Roman" w:cs="Times New Roman"/>
          <w:b/>
          <w:sz w:val="24"/>
          <w:szCs w:val="24"/>
        </w:rPr>
      </w:pPr>
    </w:p>
    <w:p w14:paraId="64157DB7" w14:textId="77777777" w:rsidR="005F4996" w:rsidRDefault="005F4996" w:rsidP="005F4996">
      <w:pPr>
        <w:spacing w:after="0" w:line="480" w:lineRule="auto"/>
        <w:ind w:firstLine="720"/>
        <w:rPr>
          <w:rFonts w:ascii="Times New Roman" w:hAnsi="Times New Roman" w:cs="Times New Roman"/>
          <w:b/>
          <w:sz w:val="24"/>
          <w:szCs w:val="24"/>
        </w:rPr>
      </w:pPr>
    </w:p>
    <w:p w14:paraId="2784D037" w14:textId="77777777" w:rsidR="005F4996" w:rsidRDefault="005F4996" w:rsidP="005F4996">
      <w:pPr>
        <w:spacing w:after="0" w:line="480" w:lineRule="auto"/>
        <w:ind w:firstLine="720"/>
        <w:rPr>
          <w:rFonts w:ascii="Times New Roman" w:hAnsi="Times New Roman" w:cs="Times New Roman"/>
          <w:b/>
          <w:sz w:val="24"/>
          <w:szCs w:val="24"/>
        </w:rPr>
      </w:pPr>
    </w:p>
    <w:p w14:paraId="2D3495B0" w14:textId="77777777" w:rsidR="005F4996" w:rsidRDefault="005F4996" w:rsidP="005F4996">
      <w:pPr>
        <w:spacing w:after="0" w:line="480" w:lineRule="auto"/>
        <w:ind w:firstLine="720"/>
        <w:rPr>
          <w:rFonts w:ascii="Times New Roman" w:hAnsi="Times New Roman" w:cs="Times New Roman"/>
          <w:b/>
          <w:sz w:val="24"/>
          <w:szCs w:val="24"/>
        </w:rPr>
      </w:pPr>
    </w:p>
    <w:p w14:paraId="555F5442" w14:textId="77777777" w:rsidR="005F4996" w:rsidRDefault="005F4996" w:rsidP="005F4996">
      <w:pPr>
        <w:spacing w:after="0" w:line="480" w:lineRule="auto"/>
        <w:ind w:firstLine="720"/>
        <w:rPr>
          <w:rFonts w:ascii="Times New Roman" w:hAnsi="Times New Roman" w:cs="Times New Roman"/>
          <w:b/>
          <w:sz w:val="24"/>
          <w:szCs w:val="24"/>
        </w:rPr>
      </w:pPr>
    </w:p>
    <w:p w14:paraId="45304137" w14:textId="77777777" w:rsidR="005F4996" w:rsidRDefault="005F4996" w:rsidP="005F4996">
      <w:pPr>
        <w:spacing w:after="0" w:line="480" w:lineRule="auto"/>
        <w:ind w:firstLine="720"/>
        <w:rPr>
          <w:rFonts w:ascii="Times New Roman" w:hAnsi="Times New Roman" w:cs="Times New Roman"/>
          <w:b/>
          <w:sz w:val="24"/>
          <w:szCs w:val="24"/>
        </w:rPr>
      </w:pPr>
    </w:p>
    <w:p w14:paraId="6742C1A1" w14:textId="0518B769" w:rsidR="005F4996" w:rsidRPr="006005F7" w:rsidRDefault="005F4996" w:rsidP="004357A3">
      <w:pPr>
        <w:spacing w:after="0" w:line="480" w:lineRule="auto"/>
        <w:ind w:firstLine="720"/>
        <w:jc w:val="center"/>
        <w:rPr>
          <w:rFonts w:ascii="Times New Roman" w:hAnsi="Times New Roman" w:cs="Times New Roman"/>
          <w:sz w:val="24"/>
          <w:szCs w:val="24"/>
        </w:rPr>
      </w:pPr>
      <w:r w:rsidRPr="006005F7">
        <w:rPr>
          <w:rFonts w:ascii="Times New Roman" w:hAnsi="Times New Roman" w:cs="Times New Roman"/>
          <w:sz w:val="24"/>
          <w:szCs w:val="24"/>
        </w:rPr>
        <w:lastRenderedPageBreak/>
        <w:t>Figure 3: Predicted Probability of Donating among Co-partisans</w:t>
      </w:r>
    </w:p>
    <w:p w14:paraId="4B4708CC" w14:textId="2BD38D99" w:rsidR="000D7549" w:rsidRPr="005D428E" w:rsidRDefault="007044D2">
      <w:r>
        <w:rPr>
          <w:noProof/>
        </w:rPr>
        <w:drawing>
          <wp:anchor distT="0" distB="0" distL="114300" distR="114300" simplePos="0" relativeHeight="251668992" behindDoc="0" locked="0" layoutInCell="1" allowOverlap="1" wp14:anchorId="51912FF8" wp14:editId="3E6867E6">
            <wp:simplePos x="0" y="0"/>
            <wp:positionH relativeFrom="column">
              <wp:posOffset>3074035</wp:posOffset>
            </wp:positionH>
            <wp:positionV relativeFrom="paragraph">
              <wp:posOffset>377190</wp:posOffset>
            </wp:positionV>
            <wp:extent cx="3657600" cy="36576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omney_rep_sample.pdf"/>
                    <pic:cNvPicPr/>
                  </pic:nvPicPr>
                  <pic:blipFill>
                    <a:blip r:embed="rId16"/>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0" locked="0" layoutInCell="1" allowOverlap="1" wp14:anchorId="0E229F3E" wp14:editId="2C205585">
            <wp:simplePos x="0" y="0"/>
            <wp:positionH relativeFrom="column">
              <wp:posOffset>-583565</wp:posOffset>
            </wp:positionH>
            <wp:positionV relativeFrom="paragraph">
              <wp:posOffset>373949</wp:posOffset>
            </wp:positionV>
            <wp:extent cx="3657600" cy="365760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ama_dem_sample.pdf"/>
                    <pic:cNvPicPr/>
                  </pic:nvPicPr>
                  <pic:blipFill>
                    <a:blip r:embed="rId17"/>
                    <a:stretch>
                      <a:fillRect/>
                    </a:stretch>
                  </pic:blipFill>
                  <pic:spPr>
                    <a:xfrm>
                      <a:off x="0" y="0"/>
                      <a:ext cx="3657600" cy="3657600"/>
                    </a:xfrm>
                    <a:prstGeom prst="rect">
                      <a:avLst/>
                    </a:prstGeom>
                  </pic:spPr>
                </pic:pic>
              </a:graphicData>
            </a:graphic>
            <wp14:sizeRelH relativeFrom="page">
              <wp14:pctWidth>0</wp14:pctWidth>
            </wp14:sizeRelH>
            <wp14:sizeRelV relativeFrom="page">
              <wp14:pctHeight>0</wp14:pctHeight>
            </wp14:sizeRelV>
          </wp:anchor>
        </w:drawing>
      </w:r>
      <w:r w:rsidR="005F4996">
        <w:br w:type="page"/>
      </w:r>
    </w:p>
    <w:p w14:paraId="52F85E30" w14:textId="492D3354" w:rsidR="005F4996" w:rsidRPr="006005F7" w:rsidRDefault="005F4996" w:rsidP="00BF65E9">
      <w:pPr>
        <w:rPr>
          <w:rFonts w:ascii="Times New Roman" w:hAnsi="Times New Roman" w:cs="Times New Roman"/>
          <w:sz w:val="24"/>
          <w:szCs w:val="24"/>
        </w:rPr>
      </w:pPr>
      <w:r w:rsidRPr="006005F7">
        <w:rPr>
          <w:rFonts w:ascii="Times New Roman" w:hAnsi="Times New Roman" w:cs="Times New Roman"/>
          <w:sz w:val="24"/>
          <w:szCs w:val="24"/>
        </w:rPr>
        <w:lastRenderedPageBreak/>
        <w:t>Appendix Table A. Summary Statistics</w:t>
      </w:r>
    </w:p>
    <w:p w14:paraId="7BEC3AE7" w14:textId="77777777" w:rsidR="0069090C" w:rsidRPr="0069090C" w:rsidRDefault="0069090C" w:rsidP="005F4996">
      <w:pPr>
        <w:spacing w:line="240" w:lineRule="auto"/>
        <w:contextualSpacing/>
        <w:rPr>
          <w:rFonts w:ascii="Times New Roman" w:hAnsi="Times New Roman" w:cs="Times New Roman"/>
          <w:b/>
        </w:rPr>
      </w:pPr>
    </w:p>
    <w:tbl>
      <w:tblPr>
        <w:tblW w:w="9105" w:type="dxa"/>
        <w:tblInd w:w="93" w:type="dxa"/>
        <w:tblLayout w:type="fixed"/>
        <w:tblLook w:val="04A0" w:firstRow="1" w:lastRow="0" w:firstColumn="1" w:lastColumn="0" w:noHBand="0" w:noVBand="1"/>
      </w:tblPr>
      <w:tblGrid>
        <w:gridCol w:w="4065"/>
        <w:gridCol w:w="1260"/>
        <w:gridCol w:w="1260"/>
        <w:gridCol w:w="1260"/>
        <w:gridCol w:w="1260"/>
      </w:tblGrid>
      <w:tr w:rsidR="005F4996" w:rsidRPr="007219FD" w14:paraId="2EA671C0" w14:textId="77777777" w:rsidTr="005C4A83">
        <w:trPr>
          <w:trHeight w:val="300"/>
        </w:trPr>
        <w:tc>
          <w:tcPr>
            <w:tcW w:w="4065" w:type="dxa"/>
            <w:tcBorders>
              <w:top w:val="single" w:sz="4" w:space="0" w:color="auto"/>
              <w:left w:val="nil"/>
              <w:bottom w:val="single" w:sz="4" w:space="0" w:color="auto"/>
              <w:right w:val="nil"/>
            </w:tcBorders>
            <w:shd w:val="clear" w:color="auto" w:fill="auto"/>
            <w:noWrap/>
            <w:vAlign w:val="bottom"/>
            <w:hideMark/>
          </w:tcPr>
          <w:p w14:paraId="1D423613" w14:textId="77777777" w:rsidR="005F4996" w:rsidRPr="00EA6950" w:rsidRDefault="005F4996" w:rsidP="005C3D5F">
            <w:pPr>
              <w:spacing w:after="0" w:line="240" w:lineRule="auto"/>
              <w:rPr>
                <w:rFonts w:ascii="Times New Roman" w:eastAsia="Times New Roman" w:hAnsi="Times New Roman" w:cs="Times New Roman"/>
                <w:b/>
                <w:color w:val="000000"/>
                <w:sz w:val="24"/>
                <w:szCs w:val="24"/>
              </w:rPr>
            </w:pPr>
            <w:r w:rsidRPr="00EA6950">
              <w:rPr>
                <w:rFonts w:ascii="Times New Roman" w:eastAsia="Times New Roman" w:hAnsi="Times New Roman" w:cs="Times New Roman"/>
                <w:b/>
                <w:color w:val="000000"/>
                <w:sz w:val="24"/>
                <w:szCs w:val="24"/>
              </w:rPr>
              <w:t> Variable</w:t>
            </w:r>
          </w:p>
        </w:tc>
        <w:tc>
          <w:tcPr>
            <w:tcW w:w="1260" w:type="dxa"/>
            <w:tcBorders>
              <w:top w:val="single" w:sz="4" w:space="0" w:color="auto"/>
              <w:left w:val="nil"/>
              <w:bottom w:val="single" w:sz="4" w:space="0" w:color="auto"/>
              <w:right w:val="nil"/>
            </w:tcBorders>
            <w:shd w:val="clear" w:color="auto" w:fill="auto"/>
            <w:noWrap/>
            <w:vAlign w:val="bottom"/>
            <w:hideMark/>
          </w:tcPr>
          <w:p w14:paraId="10213A31" w14:textId="77777777" w:rsidR="005F4996" w:rsidRPr="00EA6950" w:rsidRDefault="005F4996" w:rsidP="00EA6950">
            <w:pPr>
              <w:spacing w:after="0" w:line="240" w:lineRule="auto"/>
              <w:jc w:val="right"/>
              <w:rPr>
                <w:rFonts w:ascii="Times New Roman" w:eastAsia="Times New Roman" w:hAnsi="Times New Roman" w:cs="Times New Roman"/>
                <w:b/>
                <w:color w:val="000000"/>
                <w:sz w:val="24"/>
                <w:szCs w:val="24"/>
              </w:rPr>
            </w:pPr>
            <w:r w:rsidRPr="00EA6950">
              <w:rPr>
                <w:rFonts w:ascii="Times New Roman" w:eastAsia="Times New Roman" w:hAnsi="Times New Roman" w:cs="Times New Roman"/>
                <w:b/>
                <w:color w:val="000000"/>
                <w:sz w:val="24"/>
                <w:szCs w:val="24"/>
              </w:rPr>
              <w:t>Mean</w:t>
            </w:r>
          </w:p>
        </w:tc>
        <w:tc>
          <w:tcPr>
            <w:tcW w:w="1260" w:type="dxa"/>
            <w:tcBorders>
              <w:top w:val="single" w:sz="4" w:space="0" w:color="auto"/>
              <w:left w:val="nil"/>
              <w:bottom w:val="single" w:sz="4" w:space="0" w:color="auto"/>
              <w:right w:val="nil"/>
            </w:tcBorders>
            <w:shd w:val="clear" w:color="auto" w:fill="auto"/>
            <w:noWrap/>
            <w:vAlign w:val="bottom"/>
            <w:hideMark/>
          </w:tcPr>
          <w:p w14:paraId="65C2219F" w14:textId="77777777" w:rsidR="005F4996" w:rsidRPr="00EA6950" w:rsidRDefault="005F4996" w:rsidP="00EA6950">
            <w:pPr>
              <w:spacing w:after="0" w:line="240" w:lineRule="auto"/>
              <w:jc w:val="right"/>
              <w:rPr>
                <w:rFonts w:ascii="Times New Roman" w:eastAsia="Times New Roman" w:hAnsi="Times New Roman" w:cs="Times New Roman"/>
                <w:b/>
                <w:color w:val="000000"/>
                <w:sz w:val="24"/>
                <w:szCs w:val="24"/>
              </w:rPr>
            </w:pPr>
            <w:r w:rsidRPr="00EA6950">
              <w:rPr>
                <w:rFonts w:ascii="Times New Roman" w:eastAsia="Times New Roman" w:hAnsi="Times New Roman" w:cs="Times New Roman"/>
                <w:b/>
                <w:color w:val="000000"/>
                <w:sz w:val="24"/>
                <w:szCs w:val="24"/>
              </w:rPr>
              <w:t>Std. Dev.</w:t>
            </w:r>
          </w:p>
        </w:tc>
        <w:tc>
          <w:tcPr>
            <w:tcW w:w="1260" w:type="dxa"/>
            <w:tcBorders>
              <w:top w:val="single" w:sz="4" w:space="0" w:color="auto"/>
              <w:left w:val="nil"/>
              <w:bottom w:val="single" w:sz="4" w:space="0" w:color="auto"/>
              <w:right w:val="nil"/>
            </w:tcBorders>
            <w:shd w:val="clear" w:color="auto" w:fill="auto"/>
            <w:noWrap/>
            <w:vAlign w:val="bottom"/>
            <w:hideMark/>
          </w:tcPr>
          <w:p w14:paraId="6390B6F6" w14:textId="77777777" w:rsidR="005F4996" w:rsidRPr="00EA6950" w:rsidRDefault="005F4996" w:rsidP="00EA6950">
            <w:pPr>
              <w:spacing w:after="0" w:line="240" w:lineRule="auto"/>
              <w:jc w:val="right"/>
              <w:rPr>
                <w:rFonts w:ascii="Times New Roman" w:eastAsia="Times New Roman" w:hAnsi="Times New Roman" w:cs="Times New Roman"/>
                <w:b/>
                <w:color w:val="000000"/>
                <w:sz w:val="24"/>
                <w:szCs w:val="24"/>
              </w:rPr>
            </w:pPr>
            <w:r w:rsidRPr="00EA6950">
              <w:rPr>
                <w:rFonts w:ascii="Times New Roman" w:eastAsia="Times New Roman" w:hAnsi="Times New Roman" w:cs="Times New Roman"/>
                <w:b/>
                <w:color w:val="000000"/>
                <w:sz w:val="24"/>
                <w:szCs w:val="24"/>
              </w:rPr>
              <w:t>Min</w:t>
            </w:r>
          </w:p>
        </w:tc>
        <w:tc>
          <w:tcPr>
            <w:tcW w:w="1260" w:type="dxa"/>
            <w:tcBorders>
              <w:top w:val="single" w:sz="4" w:space="0" w:color="auto"/>
              <w:left w:val="nil"/>
              <w:bottom w:val="single" w:sz="4" w:space="0" w:color="auto"/>
              <w:right w:val="nil"/>
            </w:tcBorders>
            <w:shd w:val="clear" w:color="auto" w:fill="auto"/>
            <w:noWrap/>
            <w:vAlign w:val="bottom"/>
            <w:hideMark/>
          </w:tcPr>
          <w:p w14:paraId="41C7F247" w14:textId="77777777" w:rsidR="005F4996" w:rsidRPr="00EA6950" w:rsidRDefault="005F4996" w:rsidP="00EA6950">
            <w:pPr>
              <w:spacing w:after="0" w:line="240" w:lineRule="auto"/>
              <w:jc w:val="right"/>
              <w:rPr>
                <w:rFonts w:ascii="Times New Roman" w:eastAsia="Times New Roman" w:hAnsi="Times New Roman" w:cs="Times New Roman"/>
                <w:b/>
                <w:color w:val="000000"/>
                <w:sz w:val="24"/>
                <w:szCs w:val="24"/>
              </w:rPr>
            </w:pPr>
            <w:r w:rsidRPr="00EA6950">
              <w:rPr>
                <w:rFonts w:ascii="Times New Roman" w:eastAsia="Times New Roman" w:hAnsi="Times New Roman" w:cs="Times New Roman"/>
                <w:b/>
                <w:color w:val="000000"/>
                <w:sz w:val="24"/>
                <w:szCs w:val="24"/>
              </w:rPr>
              <w:t>Max</w:t>
            </w:r>
          </w:p>
        </w:tc>
      </w:tr>
      <w:tr w:rsidR="005F4996" w:rsidRPr="007219FD" w14:paraId="33A89432" w14:textId="77777777" w:rsidTr="005C4A83">
        <w:trPr>
          <w:trHeight w:val="300"/>
        </w:trPr>
        <w:tc>
          <w:tcPr>
            <w:tcW w:w="4065" w:type="dxa"/>
            <w:tcBorders>
              <w:top w:val="nil"/>
              <w:left w:val="nil"/>
              <w:bottom w:val="nil"/>
              <w:right w:val="nil"/>
            </w:tcBorders>
            <w:shd w:val="clear" w:color="auto" w:fill="auto"/>
            <w:noWrap/>
            <w:vAlign w:val="bottom"/>
            <w:hideMark/>
          </w:tcPr>
          <w:p w14:paraId="42669211" w14:textId="0EFFB866" w:rsidR="005F4996" w:rsidRPr="007219FD" w:rsidRDefault="002652E5" w:rsidP="005C3D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Obama Validated Agreement</w:t>
            </w:r>
          </w:p>
        </w:tc>
        <w:tc>
          <w:tcPr>
            <w:tcW w:w="1260" w:type="dxa"/>
            <w:tcBorders>
              <w:top w:val="nil"/>
              <w:left w:val="nil"/>
              <w:bottom w:val="nil"/>
              <w:right w:val="nil"/>
            </w:tcBorders>
            <w:shd w:val="clear" w:color="auto" w:fill="auto"/>
            <w:noWrap/>
            <w:vAlign w:val="bottom"/>
            <w:hideMark/>
          </w:tcPr>
          <w:p w14:paraId="73FE5C4E" w14:textId="667565B0"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68</w:t>
            </w:r>
          </w:p>
        </w:tc>
        <w:tc>
          <w:tcPr>
            <w:tcW w:w="1260" w:type="dxa"/>
            <w:tcBorders>
              <w:top w:val="nil"/>
              <w:left w:val="nil"/>
              <w:bottom w:val="nil"/>
              <w:right w:val="nil"/>
            </w:tcBorders>
            <w:shd w:val="clear" w:color="auto" w:fill="auto"/>
            <w:noWrap/>
            <w:vAlign w:val="bottom"/>
            <w:hideMark/>
          </w:tcPr>
          <w:p w14:paraId="00281D24" w14:textId="6ACC48EA"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2</w:t>
            </w:r>
            <w:r w:rsidR="005C4A83">
              <w:rPr>
                <w:rFonts w:ascii="Times New Roman" w:eastAsia="Times New Roman" w:hAnsi="Times New Roman" w:cs="Times New Roman"/>
                <w:color w:val="000000"/>
                <w:sz w:val="24"/>
                <w:szCs w:val="24"/>
              </w:rPr>
              <w:t>3</w:t>
            </w:r>
          </w:p>
        </w:tc>
        <w:tc>
          <w:tcPr>
            <w:tcW w:w="1260" w:type="dxa"/>
            <w:tcBorders>
              <w:top w:val="nil"/>
              <w:left w:val="nil"/>
              <w:bottom w:val="nil"/>
              <w:right w:val="nil"/>
            </w:tcBorders>
            <w:shd w:val="clear" w:color="auto" w:fill="auto"/>
            <w:noWrap/>
            <w:vAlign w:val="bottom"/>
            <w:hideMark/>
          </w:tcPr>
          <w:p w14:paraId="1DF2AAD9" w14:textId="7D5A3AEB" w:rsidR="005F4996" w:rsidRPr="007219FD" w:rsidRDefault="005F4996" w:rsidP="005C3D5F">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0</w:t>
            </w:r>
            <w:r w:rsidR="00EA6950">
              <w:rPr>
                <w:rFonts w:ascii="Times New Roman" w:eastAsia="Times New Roman" w:hAnsi="Times New Roman" w:cs="Times New Roman"/>
                <w:color w:val="000000"/>
                <w:sz w:val="24"/>
                <w:szCs w:val="24"/>
              </w:rPr>
              <w:t>.0</w:t>
            </w:r>
            <w:r w:rsidR="005C4A83">
              <w:rPr>
                <w:rFonts w:ascii="Times New Roman" w:eastAsia="Times New Roman" w:hAnsi="Times New Roman" w:cs="Times New Roman"/>
                <w:color w:val="000000"/>
                <w:sz w:val="24"/>
                <w:szCs w:val="24"/>
              </w:rPr>
              <w:t>7</w:t>
            </w:r>
          </w:p>
        </w:tc>
        <w:tc>
          <w:tcPr>
            <w:tcW w:w="1260" w:type="dxa"/>
            <w:tcBorders>
              <w:top w:val="nil"/>
              <w:left w:val="nil"/>
              <w:bottom w:val="nil"/>
              <w:right w:val="nil"/>
            </w:tcBorders>
            <w:shd w:val="clear" w:color="auto" w:fill="auto"/>
            <w:noWrap/>
            <w:vAlign w:val="bottom"/>
            <w:hideMark/>
          </w:tcPr>
          <w:p w14:paraId="0191063A" w14:textId="5E857225" w:rsidR="005F4996" w:rsidRPr="007219FD" w:rsidRDefault="005F4996" w:rsidP="005C3D5F">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r w:rsidR="00EA6950">
              <w:rPr>
                <w:rFonts w:ascii="Times New Roman" w:eastAsia="Times New Roman" w:hAnsi="Times New Roman" w:cs="Times New Roman"/>
                <w:color w:val="000000"/>
                <w:sz w:val="24"/>
                <w:szCs w:val="24"/>
              </w:rPr>
              <w:t>.00</w:t>
            </w:r>
          </w:p>
        </w:tc>
      </w:tr>
      <w:tr w:rsidR="005F4996" w:rsidRPr="007219FD" w14:paraId="2FF6E68F" w14:textId="77777777" w:rsidTr="005C4A83">
        <w:trPr>
          <w:trHeight w:val="300"/>
        </w:trPr>
        <w:tc>
          <w:tcPr>
            <w:tcW w:w="4065" w:type="dxa"/>
            <w:tcBorders>
              <w:top w:val="nil"/>
              <w:left w:val="nil"/>
              <w:bottom w:val="nil"/>
              <w:right w:val="nil"/>
            </w:tcBorders>
            <w:shd w:val="clear" w:color="auto" w:fill="auto"/>
            <w:noWrap/>
            <w:vAlign w:val="bottom"/>
            <w:hideMark/>
          </w:tcPr>
          <w:p w14:paraId="654A13AF" w14:textId="20911368" w:rsidR="005F4996" w:rsidRPr="007219FD" w:rsidRDefault="002652E5" w:rsidP="005C3D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Romney Validated Agreement</w:t>
            </w:r>
          </w:p>
        </w:tc>
        <w:tc>
          <w:tcPr>
            <w:tcW w:w="1260" w:type="dxa"/>
            <w:tcBorders>
              <w:top w:val="nil"/>
              <w:left w:val="nil"/>
              <w:bottom w:val="nil"/>
              <w:right w:val="nil"/>
            </w:tcBorders>
            <w:shd w:val="clear" w:color="auto" w:fill="auto"/>
            <w:noWrap/>
            <w:vAlign w:val="bottom"/>
            <w:hideMark/>
          </w:tcPr>
          <w:p w14:paraId="65E21DE4" w14:textId="4685FEEA"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40</w:t>
            </w:r>
          </w:p>
        </w:tc>
        <w:tc>
          <w:tcPr>
            <w:tcW w:w="1260" w:type="dxa"/>
            <w:tcBorders>
              <w:top w:val="nil"/>
              <w:left w:val="nil"/>
              <w:bottom w:val="nil"/>
              <w:right w:val="nil"/>
            </w:tcBorders>
            <w:shd w:val="clear" w:color="auto" w:fill="auto"/>
            <w:noWrap/>
            <w:vAlign w:val="bottom"/>
            <w:hideMark/>
          </w:tcPr>
          <w:p w14:paraId="2EA198FC" w14:textId="3124BDBE"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2</w:t>
            </w:r>
            <w:r w:rsidR="005C4A83">
              <w:rPr>
                <w:rFonts w:ascii="Times New Roman" w:eastAsia="Times New Roman" w:hAnsi="Times New Roman" w:cs="Times New Roman"/>
                <w:color w:val="000000"/>
                <w:sz w:val="24"/>
                <w:szCs w:val="24"/>
              </w:rPr>
              <w:t>5</w:t>
            </w:r>
          </w:p>
        </w:tc>
        <w:tc>
          <w:tcPr>
            <w:tcW w:w="1260" w:type="dxa"/>
            <w:tcBorders>
              <w:top w:val="nil"/>
              <w:left w:val="nil"/>
              <w:bottom w:val="nil"/>
              <w:right w:val="nil"/>
            </w:tcBorders>
            <w:shd w:val="clear" w:color="auto" w:fill="auto"/>
            <w:noWrap/>
            <w:vAlign w:val="bottom"/>
            <w:hideMark/>
          </w:tcPr>
          <w:p w14:paraId="0876B745" w14:textId="46247944" w:rsidR="005F4996" w:rsidRPr="007219FD" w:rsidRDefault="005F4996" w:rsidP="005C3D5F">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0</w:t>
            </w:r>
            <w:r w:rsidR="00EA6950">
              <w:rPr>
                <w:rFonts w:ascii="Times New Roman" w:eastAsia="Times New Roman" w:hAnsi="Times New Roman" w:cs="Times New Roman"/>
                <w:color w:val="000000"/>
                <w:sz w:val="24"/>
                <w:szCs w:val="24"/>
              </w:rPr>
              <w:t>.00</w:t>
            </w:r>
          </w:p>
        </w:tc>
        <w:tc>
          <w:tcPr>
            <w:tcW w:w="1260" w:type="dxa"/>
            <w:tcBorders>
              <w:top w:val="nil"/>
              <w:left w:val="nil"/>
              <w:bottom w:val="nil"/>
              <w:right w:val="nil"/>
            </w:tcBorders>
            <w:shd w:val="clear" w:color="auto" w:fill="auto"/>
            <w:noWrap/>
            <w:vAlign w:val="bottom"/>
            <w:hideMark/>
          </w:tcPr>
          <w:p w14:paraId="4D617CA0" w14:textId="35BAC6EF" w:rsidR="005F4996" w:rsidRPr="007219FD" w:rsidRDefault="005F4996" w:rsidP="005C3D5F">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r w:rsidR="00EA6950">
              <w:rPr>
                <w:rFonts w:ascii="Times New Roman" w:eastAsia="Times New Roman" w:hAnsi="Times New Roman" w:cs="Times New Roman"/>
                <w:color w:val="000000"/>
                <w:sz w:val="24"/>
                <w:szCs w:val="24"/>
              </w:rPr>
              <w:t>.00</w:t>
            </w:r>
          </w:p>
        </w:tc>
      </w:tr>
      <w:tr w:rsidR="005F4996" w:rsidRPr="007219FD" w14:paraId="6F5F84D4" w14:textId="77777777" w:rsidTr="005C4A83">
        <w:trPr>
          <w:trHeight w:val="300"/>
        </w:trPr>
        <w:tc>
          <w:tcPr>
            <w:tcW w:w="4065" w:type="dxa"/>
            <w:tcBorders>
              <w:top w:val="nil"/>
              <w:left w:val="nil"/>
              <w:bottom w:val="nil"/>
              <w:right w:val="nil"/>
            </w:tcBorders>
            <w:shd w:val="clear" w:color="auto" w:fill="auto"/>
            <w:noWrap/>
            <w:vAlign w:val="bottom"/>
            <w:hideMark/>
          </w:tcPr>
          <w:p w14:paraId="2DF7CD06" w14:textId="4CAD77BE" w:rsidR="005F4996" w:rsidRPr="007219FD" w:rsidRDefault="002652E5" w:rsidP="005C3D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Obama Perceived Agreement</w:t>
            </w:r>
          </w:p>
        </w:tc>
        <w:tc>
          <w:tcPr>
            <w:tcW w:w="1260" w:type="dxa"/>
            <w:tcBorders>
              <w:top w:val="nil"/>
              <w:left w:val="nil"/>
              <w:bottom w:val="nil"/>
              <w:right w:val="nil"/>
            </w:tcBorders>
            <w:shd w:val="clear" w:color="auto" w:fill="auto"/>
            <w:noWrap/>
            <w:vAlign w:val="bottom"/>
            <w:hideMark/>
          </w:tcPr>
          <w:p w14:paraId="16812730" w14:textId="08839B1D"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64</w:t>
            </w:r>
          </w:p>
        </w:tc>
        <w:tc>
          <w:tcPr>
            <w:tcW w:w="1260" w:type="dxa"/>
            <w:tcBorders>
              <w:top w:val="nil"/>
              <w:left w:val="nil"/>
              <w:bottom w:val="nil"/>
              <w:right w:val="nil"/>
            </w:tcBorders>
            <w:shd w:val="clear" w:color="auto" w:fill="auto"/>
            <w:noWrap/>
            <w:vAlign w:val="bottom"/>
            <w:hideMark/>
          </w:tcPr>
          <w:p w14:paraId="73C92544" w14:textId="34A0321E"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3</w:t>
            </w:r>
            <w:r w:rsidR="005C4A83">
              <w:rPr>
                <w:rFonts w:ascii="Times New Roman" w:eastAsia="Times New Roman" w:hAnsi="Times New Roman" w:cs="Times New Roman"/>
                <w:color w:val="000000"/>
                <w:sz w:val="24"/>
                <w:szCs w:val="24"/>
              </w:rPr>
              <w:t>2</w:t>
            </w:r>
          </w:p>
        </w:tc>
        <w:tc>
          <w:tcPr>
            <w:tcW w:w="1260" w:type="dxa"/>
            <w:tcBorders>
              <w:top w:val="nil"/>
              <w:left w:val="nil"/>
              <w:bottom w:val="nil"/>
              <w:right w:val="nil"/>
            </w:tcBorders>
            <w:shd w:val="clear" w:color="auto" w:fill="auto"/>
            <w:noWrap/>
            <w:vAlign w:val="bottom"/>
            <w:hideMark/>
          </w:tcPr>
          <w:p w14:paraId="06A790D3" w14:textId="30F55254"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r w:rsidR="008E769A">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hideMark/>
          </w:tcPr>
          <w:p w14:paraId="656BB083" w14:textId="651DE7AA" w:rsidR="005F4996" w:rsidRPr="007219FD" w:rsidRDefault="005F4996" w:rsidP="005C3D5F">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r w:rsidR="00EA6950">
              <w:rPr>
                <w:rFonts w:ascii="Times New Roman" w:eastAsia="Times New Roman" w:hAnsi="Times New Roman" w:cs="Times New Roman"/>
                <w:color w:val="000000"/>
                <w:sz w:val="24"/>
                <w:szCs w:val="24"/>
              </w:rPr>
              <w:t>.00</w:t>
            </w:r>
          </w:p>
        </w:tc>
      </w:tr>
      <w:tr w:rsidR="005F4996" w:rsidRPr="007219FD" w14:paraId="0EAF31B9" w14:textId="77777777" w:rsidTr="005C4A83">
        <w:trPr>
          <w:trHeight w:val="300"/>
        </w:trPr>
        <w:tc>
          <w:tcPr>
            <w:tcW w:w="4065" w:type="dxa"/>
            <w:tcBorders>
              <w:top w:val="nil"/>
              <w:left w:val="nil"/>
              <w:bottom w:val="nil"/>
              <w:right w:val="nil"/>
            </w:tcBorders>
            <w:shd w:val="clear" w:color="auto" w:fill="auto"/>
            <w:noWrap/>
            <w:vAlign w:val="bottom"/>
            <w:hideMark/>
          </w:tcPr>
          <w:p w14:paraId="3E77A0CB" w14:textId="5C628C9F" w:rsidR="005F4996" w:rsidRPr="007219FD" w:rsidRDefault="002652E5" w:rsidP="005C3D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Romney Perceived Agreement</w:t>
            </w:r>
          </w:p>
        </w:tc>
        <w:tc>
          <w:tcPr>
            <w:tcW w:w="1260" w:type="dxa"/>
            <w:tcBorders>
              <w:top w:val="nil"/>
              <w:left w:val="nil"/>
              <w:bottom w:val="nil"/>
              <w:right w:val="nil"/>
            </w:tcBorders>
            <w:shd w:val="clear" w:color="auto" w:fill="auto"/>
            <w:noWrap/>
            <w:vAlign w:val="bottom"/>
            <w:hideMark/>
          </w:tcPr>
          <w:p w14:paraId="0E605541" w14:textId="40C85E7A"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53</w:t>
            </w:r>
          </w:p>
        </w:tc>
        <w:tc>
          <w:tcPr>
            <w:tcW w:w="1260" w:type="dxa"/>
            <w:tcBorders>
              <w:top w:val="nil"/>
              <w:left w:val="nil"/>
              <w:bottom w:val="nil"/>
              <w:right w:val="nil"/>
            </w:tcBorders>
            <w:shd w:val="clear" w:color="auto" w:fill="auto"/>
            <w:noWrap/>
            <w:vAlign w:val="bottom"/>
            <w:hideMark/>
          </w:tcPr>
          <w:p w14:paraId="20B3595C" w14:textId="0D0084EB"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2</w:t>
            </w:r>
            <w:r w:rsidR="005C4A83">
              <w:rPr>
                <w:rFonts w:ascii="Times New Roman" w:eastAsia="Times New Roman" w:hAnsi="Times New Roman" w:cs="Times New Roman"/>
                <w:color w:val="000000"/>
                <w:sz w:val="24"/>
                <w:szCs w:val="24"/>
              </w:rPr>
              <w:t>9</w:t>
            </w:r>
          </w:p>
        </w:tc>
        <w:tc>
          <w:tcPr>
            <w:tcW w:w="1260" w:type="dxa"/>
            <w:tcBorders>
              <w:top w:val="nil"/>
              <w:left w:val="nil"/>
              <w:bottom w:val="nil"/>
              <w:right w:val="nil"/>
            </w:tcBorders>
            <w:shd w:val="clear" w:color="auto" w:fill="auto"/>
            <w:noWrap/>
            <w:vAlign w:val="bottom"/>
            <w:hideMark/>
          </w:tcPr>
          <w:p w14:paraId="1B77E17C" w14:textId="155D9ED5" w:rsidR="005F4996" w:rsidRPr="007219FD" w:rsidRDefault="005F4996" w:rsidP="005C3D5F">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0</w:t>
            </w:r>
            <w:r w:rsidR="00EA6950">
              <w:rPr>
                <w:rFonts w:ascii="Times New Roman" w:eastAsia="Times New Roman" w:hAnsi="Times New Roman" w:cs="Times New Roman"/>
                <w:color w:val="000000"/>
                <w:sz w:val="24"/>
                <w:szCs w:val="24"/>
              </w:rPr>
              <w:t>.00</w:t>
            </w:r>
          </w:p>
        </w:tc>
        <w:tc>
          <w:tcPr>
            <w:tcW w:w="1260" w:type="dxa"/>
            <w:tcBorders>
              <w:top w:val="nil"/>
              <w:left w:val="nil"/>
              <w:bottom w:val="nil"/>
              <w:right w:val="nil"/>
            </w:tcBorders>
            <w:shd w:val="clear" w:color="auto" w:fill="auto"/>
            <w:noWrap/>
            <w:vAlign w:val="bottom"/>
            <w:hideMark/>
          </w:tcPr>
          <w:p w14:paraId="61121B53" w14:textId="1CBE7389" w:rsidR="005F4996" w:rsidRPr="007219FD" w:rsidRDefault="005F4996" w:rsidP="005C3D5F">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r w:rsidR="00EA6950">
              <w:rPr>
                <w:rFonts w:ascii="Times New Roman" w:eastAsia="Times New Roman" w:hAnsi="Times New Roman" w:cs="Times New Roman"/>
                <w:color w:val="000000"/>
                <w:sz w:val="24"/>
                <w:szCs w:val="24"/>
              </w:rPr>
              <w:t>.00</w:t>
            </w:r>
          </w:p>
        </w:tc>
      </w:tr>
      <w:tr w:rsidR="005F4996" w:rsidRPr="007219FD" w14:paraId="6F3CDC39" w14:textId="77777777" w:rsidTr="005C4A83">
        <w:trPr>
          <w:trHeight w:val="300"/>
        </w:trPr>
        <w:tc>
          <w:tcPr>
            <w:tcW w:w="4065" w:type="dxa"/>
            <w:tcBorders>
              <w:top w:val="nil"/>
              <w:left w:val="nil"/>
              <w:bottom w:val="nil"/>
              <w:right w:val="nil"/>
            </w:tcBorders>
            <w:shd w:val="clear" w:color="auto" w:fill="auto"/>
            <w:noWrap/>
            <w:vAlign w:val="bottom"/>
            <w:hideMark/>
          </w:tcPr>
          <w:p w14:paraId="72132F44" w14:textId="77777777" w:rsidR="005F4996" w:rsidRPr="007219FD" w:rsidRDefault="005F4996" w:rsidP="005C3D5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Obama</w:t>
            </w:r>
            <w:r w:rsidRPr="007219FD">
              <w:rPr>
                <w:rFonts w:ascii="Times New Roman" w:eastAsia="Times New Roman" w:hAnsi="Times New Roman" w:cs="Times New Roman"/>
                <w:color w:val="000000"/>
                <w:sz w:val="24"/>
                <w:szCs w:val="24"/>
              </w:rPr>
              <w:t xml:space="preserve"> Approval</w:t>
            </w:r>
          </w:p>
        </w:tc>
        <w:tc>
          <w:tcPr>
            <w:tcW w:w="1260" w:type="dxa"/>
            <w:tcBorders>
              <w:top w:val="nil"/>
              <w:left w:val="nil"/>
              <w:bottom w:val="nil"/>
              <w:right w:val="nil"/>
            </w:tcBorders>
            <w:shd w:val="clear" w:color="auto" w:fill="auto"/>
            <w:noWrap/>
            <w:vAlign w:val="bottom"/>
            <w:hideMark/>
          </w:tcPr>
          <w:p w14:paraId="65093238" w14:textId="02E4492B"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59</w:t>
            </w:r>
          </w:p>
        </w:tc>
        <w:tc>
          <w:tcPr>
            <w:tcW w:w="1260" w:type="dxa"/>
            <w:tcBorders>
              <w:top w:val="nil"/>
              <w:left w:val="nil"/>
              <w:bottom w:val="nil"/>
              <w:right w:val="nil"/>
            </w:tcBorders>
            <w:shd w:val="clear" w:color="auto" w:fill="auto"/>
            <w:noWrap/>
            <w:vAlign w:val="bottom"/>
            <w:hideMark/>
          </w:tcPr>
          <w:p w14:paraId="2CD88B8D" w14:textId="62393EE8" w:rsidR="005F4996" w:rsidRPr="007219FD" w:rsidRDefault="009971A1" w:rsidP="005C3D5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E769A">
              <w:rPr>
                <w:rFonts w:ascii="Times New Roman" w:eastAsia="Times New Roman" w:hAnsi="Times New Roman" w:cs="Times New Roman"/>
                <w:color w:val="000000"/>
                <w:sz w:val="24"/>
                <w:szCs w:val="24"/>
              </w:rPr>
              <w:t>49</w:t>
            </w:r>
          </w:p>
        </w:tc>
        <w:tc>
          <w:tcPr>
            <w:tcW w:w="1260" w:type="dxa"/>
            <w:tcBorders>
              <w:top w:val="nil"/>
              <w:left w:val="nil"/>
              <w:bottom w:val="nil"/>
              <w:right w:val="nil"/>
            </w:tcBorders>
            <w:shd w:val="clear" w:color="auto" w:fill="auto"/>
            <w:noWrap/>
            <w:vAlign w:val="bottom"/>
            <w:hideMark/>
          </w:tcPr>
          <w:p w14:paraId="0A6E67B5" w14:textId="77777777" w:rsidR="005F4996" w:rsidRPr="007219FD" w:rsidRDefault="005F4996" w:rsidP="005C3D5F">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hideMark/>
          </w:tcPr>
          <w:p w14:paraId="488D492B" w14:textId="77777777" w:rsidR="005F4996" w:rsidRPr="007219FD" w:rsidRDefault="005F4996" w:rsidP="005C3D5F">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p>
        </w:tc>
      </w:tr>
      <w:tr w:rsidR="009E7946" w:rsidRPr="007219FD" w14:paraId="26F0DFF4" w14:textId="77777777" w:rsidTr="005C4A83">
        <w:trPr>
          <w:trHeight w:val="300"/>
        </w:trPr>
        <w:tc>
          <w:tcPr>
            <w:tcW w:w="4065" w:type="dxa"/>
            <w:tcBorders>
              <w:top w:val="nil"/>
              <w:left w:val="nil"/>
              <w:bottom w:val="nil"/>
              <w:right w:val="nil"/>
            </w:tcBorders>
            <w:shd w:val="clear" w:color="auto" w:fill="auto"/>
            <w:noWrap/>
            <w:vAlign w:val="bottom"/>
          </w:tcPr>
          <w:p w14:paraId="61668F37" w14:textId="1971FB6C" w:rsidR="009E7946" w:rsidRDefault="007044D2" w:rsidP="009E79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w:t>
            </w:r>
            <w:r w:rsidR="009E7946">
              <w:rPr>
                <w:rFonts w:ascii="Times New Roman" w:eastAsia="Times New Roman" w:hAnsi="Times New Roman" w:cs="Times New Roman"/>
                <w:color w:val="000000"/>
                <w:sz w:val="24"/>
                <w:szCs w:val="24"/>
              </w:rPr>
              <w:t>Democrat</w:t>
            </w:r>
          </w:p>
        </w:tc>
        <w:tc>
          <w:tcPr>
            <w:tcW w:w="1260" w:type="dxa"/>
            <w:tcBorders>
              <w:top w:val="nil"/>
              <w:left w:val="nil"/>
              <w:bottom w:val="nil"/>
              <w:right w:val="nil"/>
            </w:tcBorders>
            <w:shd w:val="clear" w:color="auto" w:fill="auto"/>
            <w:noWrap/>
            <w:vAlign w:val="bottom"/>
          </w:tcPr>
          <w:p w14:paraId="36911B3B" w14:textId="4FA9003B" w:rsidR="009E7946" w:rsidRPr="008E769A" w:rsidRDefault="009E7946" w:rsidP="009E7946">
            <w:pPr>
              <w:spacing w:after="0" w:line="240" w:lineRule="auto"/>
              <w:jc w:val="right"/>
              <w:rPr>
                <w:rFonts w:ascii="Times New Roman" w:hAnsi="Times New Roman" w:cs="Times New Roman"/>
                <w:sz w:val="24"/>
                <w:szCs w:val="24"/>
              </w:rPr>
            </w:pPr>
            <w:r w:rsidRPr="008E769A">
              <w:rPr>
                <w:rFonts w:ascii="Times New Roman" w:eastAsia="Times New Roman" w:hAnsi="Times New Roman" w:cs="Times New Roman"/>
                <w:color w:val="000000"/>
                <w:sz w:val="24"/>
                <w:szCs w:val="24"/>
              </w:rPr>
              <w:t>0.</w:t>
            </w:r>
            <w:r w:rsidR="005C4A83">
              <w:rPr>
                <w:rFonts w:ascii="Times New Roman" w:eastAsia="Times New Roman" w:hAnsi="Times New Roman" w:cs="Times New Roman"/>
                <w:color w:val="000000"/>
                <w:sz w:val="24"/>
                <w:szCs w:val="24"/>
              </w:rPr>
              <w:t>44</w:t>
            </w:r>
          </w:p>
        </w:tc>
        <w:tc>
          <w:tcPr>
            <w:tcW w:w="1260" w:type="dxa"/>
            <w:tcBorders>
              <w:top w:val="nil"/>
              <w:left w:val="nil"/>
              <w:bottom w:val="nil"/>
              <w:right w:val="nil"/>
            </w:tcBorders>
            <w:shd w:val="clear" w:color="auto" w:fill="auto"/>
            <w:noWrap/>
            <w:vAlign w:val="bottom"/>
          </w:tcPr>
          <w:p w14:paraId="77CE6FA3" w14:textId="4E41398F" w:rsidR="009E7946" w:rsidRDefault="009E7946"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5C4A83">
              <w:rPr>
                <w:rFonts w:ascii="Times New Roman" w:eastAsia="Times New Roman" w:hAnsi="Times New Roman" w:cs="Times New Roman"/>
                <w:color w:val="000000"/>
                <w:sz w:val="24"/>
                <w:szCs w:val="24"/>
              </w:rPr>
              <w:t>50</w:t>
            </w:r>
          </w:p>
        </w:tc>
        <w:tc>
          <w:tcPr>
            <w:tcW w:w="1260" w:type="dxa"/>
            <w:tcBorders>
              <w:top w:val="nil"/>
              <w:left w:val="nil"/>
              <w:bottom w:val="nil"/>
              <w:right w:val="nil"/>
            </w:tcBorders>
            <w:shd w:val="clear" w:color="auto" w:fill="auto"/>
            <w:noWrap/>
            <w:vAlign w:val="bottom"/>
          </w:tcPr>
          <w:p w14:paraId="459DABD0" w14:textId="4805BBEF" w:rsidR="009E7946" w:rsidRPr="007219FD" w:rsidRDefault="009E7946"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tcPr>
          <w:p w14:paraId="4CD51E1B" w14:textId="1F078D3A" w:rsidR="009E7946" w:rsidRPr="007219FD" w:rsidRDefault="009E7946"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p>
        </w:tc>
      </w:tr>
      <w:tr w:rsidR="005C4A83" w:rsidRPr="007219FD" w14:paraId="5CC0E13B" w14:textId="77777777" w:rsidTr="005C4A83">
        <w:trPr>
          <w:trHeight w:val="300"/>
        </w:trPr>
        <w:tc>
          <w:tcPr>
            <w:tcW w:w="4065" w:type="dxa"/>
            <w:tcBorders>
              <w:top w:val="nil"/>
              <w:left w:val="nil"/>
              <w:bottom w:val="nil"/>
              <w:right w:val="nil"/>
            </w:tcBorders>
            <w:shd w:val="clear" w:color="auto" w:fill="auto"/>
            <w:noWrap/>
            <w:vAlign w:val="bottom"/>
          </w:tcPr>
          <w:p w14:paraId="77EC791B" w14:textId="3FF9ACA0" w:rsidR="005C4A83" w:rsidRDefault="005C4A83" w:rsidP="009E79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Weak Democrat</w:t>
            </w:r>
          </w:p>
        </w:tc>
        <w:tc>
          <w:tcPr>
            <w:tcW w:w="1260" w:type="dxa"/>
            <w:tcBorders>
              <w:top w:val="nil"/>
              <w:left w:val="nil"/>
              <w:bottom w:val="nil"/>
              <w:right w:val="nil"/>
            </w:tcBorders>
            <w:shd w:val="clear" w:color="auto" w:fill="auto"/>
            <w:noWrap/>
            <w:vAlign w:val="bottom"/>
          </w:tcPr>
          <w:p w14:paraId="45EF0582" w14:textId="3D220D5B" w:rsidR="005C4A83" w:rsidRPr="008E769A"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0.14</w:t>
            </w:r>
          </w:p>
        </w:tc>
        <w:tc>
          <w:tcPr>
            <w:tcW w:w="1260" w:type="dxa"/>
            <w:tcBorders>
              <w:top w:val="nil"/>
              <w:left w:val="nil"/>
              <w:bottom w:val="nil"/>
              <w:right w:val="nil"/>
            </w:tcBorders>
            <w:shd w:val="clear" w:color="auto" w:fill="auto"/>
            <w:noWrap/>
            <w:vAlign w:val="bottom"/>
          </w:tcPr>
          <w:p w14:paraId="7DB31A13" w14:textId="71405089" w:rsidR="005C4A83"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0.35</w:t>
            </w:r>
          </w:p>
        </w:tc>
        <w:tc>
          <w:tcPr>
            <w:tcW w:w="1260" w:type="dxa"/>
            <w:tcBorders>
              <w:top w:val="nil"/>
              <w:left w:val="nil"/>
              <w:bottom w:val="nil"/>
              <w:right w:val="nil"/>
            </w:tcBorders>
            <w:shd w:val="clear" w:color="auto" w:fill="auto"/>
            <w:noWrap/>
            <w:vAlign w:val="bottom"/>
          </w:tcPr>
          <w:p w14:paraId="5AFC408A" w14:textId="3BEC9880"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tcPr>
          <w:p w14:paraId="1A44CEDE" w14:textId="5C001A6F"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C4A83" w:rsidRPr="007219FD" w14:paraId="2D9E798B" w14:textId="77777777" w:rsidTr="005C4A83">
        <w:trPr>
          <w:trHeight w:val="300"/>
        </w:trPr>
        <w:tc>
          <w:tcPr>
            <w:tcW w:w="4065" w:type="dxa"/>
            <w:tcBorders>
              <w:top w:val="nil"/>
              <w:left w:val="nil"/>
              <w:bottom w:val="nil"/>
              <w:right w:val="nil"/>
            </w:tcBorders>
            <w:shd w:val="clear" w:color="auto" w:fill="auto"/>
            <w:noWrap/>
            <w:vAlign w:val="bottom"/>
          </w:tcPr>
          <w:p w14:paraId="4578ED67" w14:textId="34D0E90B" w:rsidR="005C4A83" w:rsidRDefault="005C4A83" w:rsidP="009E79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Strong Republican</w:t>
            </w:r>
          </w:p>
        </w:tc>
        <w:tc>
          <w:tcPr>
            <w:tcW w:w="1260" w:type="dxa"/>
            <w:tcBorders>
              <w:top w:val="nil"/>
              <w:left w:val="nil"/>
              <w:bottom w:val="nil"/>
              <w:right w:val="nil"/>
            </w:tcBorders>
            <w:shd w:val="clear" w:color="auto" w:fill="auto"/>
            <w:noWrap/>
            <w:vAlign w:val="bottom"/>
          </w:tcPr>
          <w:p w14:paraId="4B385645" w14:textId="5D340BFB" w:rsidR="005C4A83" w:rsidRPr="008E769A"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c>
          <w:tcPr>
            <w:tcW w:w="1260" w:type="dxa"/>
            <w:tcBorders>
              <w:top w:val="nil"/>
              <w:left w:val="nil"/>
              <w:bottom w:val="nil"/>
              <w:right w:val="nil"/>
            </w:tcBorders>
            <w:shd w:val="clear" w:color="auto" w:fill="auto"/>
            <w:noWrap/>
            <w:vAlign w:val="bottom"/>
          </w:tcPr>
          <w:p w14:paraId="4B526457" w14:textId="3A1D6D7F" w:rsidR="005C4A83"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0.36</w:t>
            </w:r>
          </w:p>
        </w:tc>
        <w:tc>
          <w:tcPr>
            <w:tcW w:w="1260" w:type="dxa"/>
            <w:tcBorders>
              <w:top w:val="nil"/>
              <w:left w:val="nil"/>
              <w:bottom w:val="nil"/>
              <w:right w:val="nil"/>
            </w:tcBorders>
            <w:shd w:val="clear" w:color="auto" w:fill="auto"/>
            <w:noWrap/>
            <w:vAlign w:val="bottom"/>
          </w:tcPr>
          <w:p w14:paraId="32E03E30" w14:textId="36ED83B3"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tcPr>
          <w:p w14:paraId="5FBE9672" w14:textId="336E3B17"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C4A83" w:rsidRPr="007219FD" w14:paraId="2345A018" w14:textId="77777777" w:rsidTr="005C4A83">
        <w:trPr>
          <w:trHeight w:val="300"/>
        </w:trPr>
        <w:tc>
          <w:tcPr>
            <w:tcW w:w="4065" w:type="dxa"/>
            <w:tcBorders>
              <w:top w:val="nil"/>
              <w:left w:val="nil"/>
              <w:bottom w:val="nil"/>
              <w:right w:val="nil"/>
            </w:tcBorders>
            <w:shd w:val="clear" w:color="auto" w:fill="auto"/>
            <w:noWrap/>
            <w:vAlign w:val="bottom"/>
          </w:tcPr>
          <w:p w14:paraId="40F88926" w14:textId="0E4C14E1" w:rsidR="005C4A83" w:rsidRDefault="005C4A83" w:rsidP="009E79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Weak Republican</w:t>
            </w:r>
          </w:p>
        </w:tc>
        <w:tc>
          <w:tcPr>
            <w:tcW w:w="1260" w:type="dxa"/>
            <w:tcBorders>
              <w:top w:val="nil"/>
              <w:left w:val="nil"/>
              <w:bottom w:val="nil"/>
              <w:right w:val="nil"/>
            </w:tcBorders>
            <w:shd w:val="clear" w:color="auto" w:fill="auto"/>
            <w:noWrap/>
            <w:vAlign w:val="bottom"/>
          </w:tcPr>
          <w:p w14:paraId="19B24362" w14:textId="5BD807B3" w:rsidR="005C4A83" w:rsidRPr="008E769A"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0.13</w:t>
            </w:r>
          </w:p>
        </w:tc>
        <w:tc>
          <w:tcPr>
            <w:tcW w:w="1260" w:type="dxa"/>
            <w:tcBorders>
              <w:top w:val="nil"/>
              <w:left w:val="nil"/>
              <w:bottom w:val="nil"/>
              <w:right w:val="nil"/>
            </w:tcBorders>
            <w:shd w:val="clear" w:color="auto" w:fill="auto"/>
            <w:noWrap/>
            <w:vAlign w:val="bottom"/>
          </w:tcPr>
          <w:p w14:paraId="66CFD280" w14:textId="18CDFFBB" w:rsidR="005C4A83"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w:t>
            </w:r>
          </w:p>
        </w:tc>
        <w:tc>
          <w:tcPr>
            <w:tcW w:w="1260" w:type="dxa"/>
            <w:tcBorders>
              <w:top w:val="nil"/>
              <w:left w:val="nil"/>
              <w:bottom w:val="nil"/>
              <w:right w:val="nil"/>
            </w:tcBorders>
            <w:shd w:val="clear" w:color="auto" w:fill="auto"/>
            <w:noWrap/>
            <w:vAlign w:val="bottom"/>
          </w:tcPr>
          <w:p w14:paraId="4DCB78C7" w14:textId="00E0A4F3"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tcPr>
          <w:p w14:paraId="11E542F0" w14:textId="2B5094D9"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D410E1" w:rsidRPr="007219FD" w14:paraId="0E2BE2DE" w14:textId="77777777" w:rsidTr="005C4A83">
        <w:trPr>
          <w:trHeight w:val="300"/>
        </w:trPr>
        <w:tc>
          <w:tcPr>
            <w:tcW w:w="4065" w:type="dxa"/>
            <w:tcBorders>
              <w:top w:val="nil"/>
              <w:left w:val="nil"/>
              <w:bottom w:val="nil"/>
              <w:right w:val="nil"/>
            </w:tcBorders>
            <w:shd w:val="clear" w:color="auto" w:fill="auto"/>
            <w:noWrap/>
            <w:vAlign w:val="bottom"/>
          </w:tcPr>
          <w:p w14:paraId="242B338A" w14:textId="4DA4935D" w:rsidR="00D410E1" w:rsidRPr="007219FD" w:rsidRDefault="00D410E1" w:rsidP="009E79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w:t>
            </w:r>
          </w:p>
        </w:tc>
        <w:tc>
          <w:tcPr>
            <w:tcW w:w="1260" w:type="dxa"/>
            <w:tcBorders>
              <w:top w:val="nil"/>
              <w:left w:val="nil"/>
              <w:bottom w:val="nil"/>
              <w:right w:val="nil"/>
            </w:tcBorders>
            <w:shd w:val="clear" w:color="auto" w:fill="auto"/>
            <w:noWrap/>
            <w:vAlign w:val="bottom"/>
          </w:tcPr>
          <w:p w14:paraId="2864FF50" w14:textId="41444C5F" w:rsidR="00D410E1" w:rsidRPr="008E769A" w:rsidRDefault="00D410E1"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0.03</w:t>
            </w:r>
          </w:p>
        </w:tc>
        <w:tc>
          <w:tcPr>
            <w:tcW w:w="1260" w:type="dxa"/>
            <w:tcBorders>
              <w:top w:val="nil"/>
              <w:left w:val="nil"/>
              <w:bottom w:val="nil"/>
              <w:right w:val="nil"/>
            </w:tcBorders>
            <w:shd w:val="clear" w:color="auto" w:fill="auto"/>
            <w:noWrap/>
            <w:vAlign w:val="bottom"/>
          </w:tcPr>
          <w:p w14:paraId="45A37328" w14:textId="59DA8F5A" w:rsidR="00D410E1" w:rsidRDefault="00D410E1" w:rsidP="008E769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0.17</w:t>
            </w:r>
          </w:p>
        </w:tc>
        <w:tc>
          <w:tcPr>
            <w:tcW w:w="1260" w:type="dxa"/>
            <w:tcBorders>
              <w:top w:val="nil"/>
              <w:left w:val="nil"/>
              <w:bottom w:val="nil"/>
              <w:right w:val="nil"/>
            </w:tcBorders>
            <w:shd w:val="clear" w:color="auto" w:fill="auto"/>
            <w:noWrap/>
            <w:vAlign w:val="bottom"/>
          </w:tcPr>
          <w:p w14:paraId="2A85B03B" w14:textId="327601CD" w:rsidR="00D410E1" w:rsidRPr="007219FD" w:rsidRDefault="00D410E1"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tcPr>
          <w:p w14:paraId="65C69415" w14:textId="7DFCCF77" w:rsidR="00D410E1" w:rsidRPr="007219FD" w:rsidRDefault="00D410E1"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C4A83" w:rsidRPr="007219FD" w14:paraId="49CBF363" w14:textId="77777777" w:rsidTr="005C4A83">
        <w:trPr>
          <w:trHeight w:val="300"/>
        </w:trPr>
        <w:tc>
          <w:tcPr>
            <w:tcW w:w="4065" w:type="dxa"/>
            <w:tcBorders>
              <w:top w:val="nil"/>
              <w:left w:val="nil"/>
              <w:bottom w:val="nil"/>
              <w:right w:val="nil"/>
            </w:tcBorders>
            <w:shd w:val="clear" w:color="auto" w:fill="auto"/>
            <w:noWrap/>
            <w:vAlign w:val="bottom"/>
            <w:hideMark/>
          </w:tcPr>
          <w:p w14:paraId="0CD95C3D" w14:textId="77AED4ED" w:rsidR="005C4A83" w:rsidRPr="007219FD" w:rsidRDefault="005C4A83" w:rsidP="009E7946">
            <w:pPr>
              <w:spacing w:after="0" w:line="240" w:lineRule="auto"/>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Income</w:t>
            </w:r>
          </w:p>
        </w:tc>
        <w:tc>
          <w:tcPr>
            <w:tcW w:w="1260" w:type="dxa"/>
            <w:tcBorders>
              <w:top w:val="nil"/>
              <w:left w:val="nil"/>
              <w:bottom w:val="nil"/>
              <w:right w:val="nil"/>
            </w:tcBorders>
            <w:shd w:val="clear" w:color="auto" w:fill="auto"/>
            <w:noWrap/>
            <w:vAlign w:val="bottom"/>
            <w:hideMark/>
          </w:tcPr>
          <w:p w14:paraId="09B4486F" w14:textId="0CB352FA" w:rsidR="005C4A83" w:rsidRPr="008E769A" w:rsidRDefault="005C4A83" w:rsidP="009E7946">
            <w:pPr>
              <w:spacing w:after="0" w:line="240" w:lineRule="auto"/>
              <w:jc w:val="right"/>
              <w:rPr>
                <w:rFonts w:ascii="Times New Roman" w:eastAsia="Times New Roman" w:hAnsi="Times New Roman" w:cs="Times New Roman"/>
                <w:color w:val="000000"/>
                <w:sz w:val="24"/>
                <w:szCs w:val="24"/>
              </w:rPr>
            </w:pPr>
            <w:r w:rsidRPr="008E769A">
              <w:rPr>
                <w:rFonts w:ascii="Times New Roman" w:eastAsia="Times New Roman" w:hAnsi="Times New Roman" w:cs="Times New Roman"/>
                <w:color w:val="000000"/>
                <w:sz w:val="24"/>
                <w:szCs w:val="24"/>
              </w:rPr>
              <w:t>6.1</w:t>
            </w:r>
            <w:r>
              <w:rPr>
                <w:rFonts w:ascii="Times New Roman" w:eastAsia="Times New Roman" w:hAnsi="Times New Roman" w:cs="Times New Roman"/>
                <w:color w:val="000000"/>
                <w:sz w:val="24"/>
                <w:szCs w:val="24"/>
              </w:rPr>
              <w:t>4</w:t>
            </w:r>
          </w:p>
        </w:tc>
        <w:tc>
          <w:tcPr>
            <w:tcW w:w="1260" w:type="dxa"/>
            <w:tcBorders>
              <w:top w:val="nil"/>
              <w:left w:val="nil"/>
              <w:bottom w:val="nil"/>
              <w:right w:val="nil"/>
            </w:tcBorders>
            <w:shd w:val="clear" w:color="auto" w:fill="auto"/>
            <w:noWrap/>
            <w:vAlign w:val="bottom"/>
            <w:hideMark/>
          </w:tcPr>
          <w:p w14:paraId="644B8D9C" w14:textId="128D88E3" w:rsidR="005C4A83" w:rsidRPr="007219FD" w:rsidRDefault="005C4A83" w:rsidP="008E769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2.93</w:t>
            </w:r>
          </w:p>
        </w:tc>
        <w:tc>
          <w:tcPr>
            <w:tcW w:w="1260" w:type="dxa"/>
            <w:tcBorders>
              <w:top w:val="nil"/>
              <w:left w:val="nil"/>
              <w:bottom w:val="nil"/>
              <w:right w:val="nil"/>
            </w:tcBorders>
            <w:shd w:val="clear" w:color="auto" w:fill="auto"/>
            <w:noWrap/>
            <w:vAlign w:val="bottom"/>
            <w:hideMark/>
          </w:tcPr>
          <w:p w14:paraId="418477DB" w14:textId="0733D753"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p>
        </w:tc>
        <w:tc>
          <w:tcPr>
            <w:tcW w:w="1260" w:type="dxa"/>
            <w:tcBorders>
              <w:top w:val="nil"/>
              <w:left w:val="nil"/>
              <w:bottom w:val="nil"/>
              <w:right w:val="nil"/>
            </w:tcBorders>
            <w:shd w:val="clear" w:color="auto" w:fill="auto"/>
            <w:noWrap/>
            <w:vAlign w:val="bottom"/>
            <w:hideMark/>
          </w:tcPr>
          <w:p w14:paraId="11F6F2C4" w14:textId="05BF0E77"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10</w:t>
            </w:r>
          </w:p>
        </w:tc>
      </w:tr>
      <w:tr w:rsidR="005C4A83" w:rsidRPr="007219FD" w14:paraId="237AC6EC" w14:textId="77777777" w:rsidTr="005C4A83">
        <w:trPr>
          <w:trHeight w:val="300"/>
        </w:trPr>
        <w:tc>
          <w:tcPr>
            <w:tcW w:w="4065" w:type="dxa"/>
            <w:tcBorders>
              <w:top w:val="nil"/>
              <w:left w:val="nil"/>
              <w:bottom w:val="nil"/>
              <w:right w:val="nil"/>
            </w:tcBorders>
            <w:shd w:val="clear" w:color="auto" w:fill="auto"/>
            <w:noWrap/>
            <w:vAlign w:val="bottom"/>
          </w:tcPr>
          <w:p w14:paraId="3C564D1C" w14:textId="3321ED79" w:rsidR="005C4A83" w:rsidRDefault="00A76004" w:rsidP="009E79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Net W</w:t>
            </w:r>
            <w:r w:rsidR="005C4A83" w:rsidRPr="007219FD">
              <w:rPr>
                <w:rFonts w:ascii="Times New Roman" w:eastAsia="Times New Roman" w:hAnsi="Times New Roman" w:cs="Times New Roman"/>
                <w:color w:val="000000"/>
                <w:sz w:val="24"/>
                <w:szCs w:val="24"/>
              </w:rPr>
              <w:t>orth</w:t>
            </w:r>
          </w:p>
        </w:tc>
        <w:tc>
          <w:tcPr>
            <w:tcW w:w="1260" w:type="dxa"/>
            <w:tcBorders>
              <w:top w:val="nil"/>
              <w:left w:val="nil"/>
              <w:bottom w:val="nil"/>
              <w:right w:val="nil"/>
            </w:tcBorders>
            <w:shd w:val="clear" w:color="auto" w:fill="auto"/>
            <w:noWrap/>
            <w:vAlign w:val="bottom"/>
          </w:tcPr>
          <w:p w14:paraId="55D8FE57" w14:textId="4BA1BCA8" w:rsidR="005C4A83" w:rsidRPr="008E769A" w:rsidRDefault="005C4A83" w:rsidP="009E7946">
            <w:pPr>
              <w:spacing w:after="0"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rPr>
              <w:t>4.36</w:t>
            </w:r>
          </w:p>
        </w:tc>
        <w:tc>
          <w:tcPr>
            <w:tcW w:w="1260" w:type="dxa"/>
            <w:tcBorders>
              <w:top w:val="nil"/>
              <w:left w:val="nil"/>
              <w:bottom w:val="nil"/>
              <w:right w:val="nil"/>
            </w:tcBorders>
            <w:shd w:val="clear" w:color="auto" w:fill="auto"/>
            <w:noWrap/>
            <w:vAlign w:val="bottom"/>
          </w:tcPr>
          <w:p w14:paraId="00A24147" w14:textId="172EC9AF" w:rsidR="005C4A83" w:rsidRDefault="005C4A83" w:rsidP="008E769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w:t>
            </w:r>
          </w:p>
        </w:tc>
        <w:tc>
          <w:tcPr>
            <w:tcW w:w="1260" w:type="dxa"/>
            <w:tcBorders>
              <w:top w:val="nil"/>
              <w:left w:val="nil"/>
              <w:bottom w:val="nil"/>
              <w:right w:val="nil"/>
            </w:tcBorders>
            <w:shd w:val="clear" w:color="auto" w:fill="auto"/>
            <w:noWrap/>
            <w:vAlign w:val="bottom"/>
          </w:tcPr>
          <w:p w14:paraId="6BAEE2F5" w14:textId="26C83584"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p>
        </w:tc>
        <w:tc>
          <w:tcPr>
            <w:tcW w:w="1260" w:type="dxa"/>
            <w:tcBorders>
              <w:top w:val="nil"/>
              <w:left w:val="nil"/>
              <w:bottom w:val="nil"/>
              <w:right w:val="nil"/>
            </w:tcBorders>
            <w:shd w:val="clear" w:color="auto" w:fill="auto"/>
            <w:noWrap/>
            <w:vAlign w:val="bottom"/>
          </w:tcPr>
          <w:p w14:paraId="2F45CA9D" w14:textId="17F13D71"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7</w:t>
            </w:r>
          </w:p>
        </w:tc>
      </w:tr>
      <w:tr w:rsidR="005C4A83" w:rsidRPr="007219FD" w14:paraId="65F53072" w14:textId="77777777" w:rsidTr="005C4A83">
        <w:trPr>
          <w:trHeight w:val="300"/>
        </w:trPr>
        <w:tc>
          <w:tcPr>
            <w:tcW w:w="4065" w:type="dxa"/>
            <w:tcBorders>
              <w:top w:val="nil"/>
              <w:left w:val="nil"/>
              <w:bottom w:val="nil"/>
              <w:right w:val="nil"/>
            </w:tcBorders>
            <w:shd w:val="clear" w:color="auto" w:fill="auto"/>
            <w:noWrap/>
            <w:vAlign w:val="bottom"/>
          </w:tcPr>
          <w:p w14:paraId="33E825C4" w14:textId="291D192E" w:rsidR="005C4A83" w:rsidRDefault="005C4A83" w:rsidP="009E79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White</w:t>
            </w:r>
          </w:p>
        </w:tc>
        <w:tc>
          <w:tcPr>
            <w:tcW w:w="1260" w:type="dxa"/>
            <w:tcBorders>
              <w:top w:val="nil"/>
              <w:left w:val="nil"/>
              <w:bottom w:val="nil"/>
              <w:right w:val="nil"/>
            </w:tcBorders>
            <w:shd w:val="clear" w:color="auto" w:fill="auto"/>
            <w:noWrap/>
            <w:vAlign w:val="bottom"/>
          </w:tcPr>
          <w:p w14:paraId="6BFD8F71" w14:textId="71DFDA9C" w:rsidR="005C4A83" w:rsidRPr="008E769A"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0.87</w:t>
            </w:r>
          </w:p>
        </w:tc>
        <w:tc>
          <w:tcPr>
            <w:tcW w:w="1260" w:type="dxa"/>
            <w:tcBorders>
              <w:top w:val="nil"/>
              <w:left w:val="nil"/>
              <w:bottom w:val="nil"/>
              <w:right w:val="nil"/>
            </w:tcBorders>
            <w:shd w:val="clear" w:color="auto" w:fill="auto"/>
            <w:noWrap/>
            <w:vAlign w:val="bottom"/>
          </w:tcPr>
          <w:p w14:paraId="7974C793" w14:textId="30B354B7" w:rsidR="005C4A83"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0.34</w:t>
            </w:r>
          </w:p>
        </w:tc>
        <w:tc>
          <w:tcPr>
            <w:tcW w:w="1260" w:type="dxa"/>
            <w:tcBorders>
              <w:top w:val="nil"/>
              <w:left w:val="nil"/>
              <w:bottom w:val="nil"/>
              <w:right w:val="nil"/>
            </w:tcBorders>
            <w:shd w:val="clear" w:color="auto" w:fill="auto"/>
            <w:noWrap/>
            <w:vAlign w:val="bottom"/>
          </w:tcPr>
          <w:p w14:paraId="10195767" w14:textId="17ABD5AB"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tcPr>
          <w:p w14:paraId="373ACDC8" w14:textId="0816C608"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p>
        </w:tc>
      </w:tr>
      <w:tr w:rsidR="005C4A83" w:rsidRPr="007219FD" w14:paraId="7B1EADEC" w14:textId="77777777" w:rsidTr="005C4A83">
        <w:trPr>
          <w:trHeight w:val="300"/>
        </w:trPr>
        <w:tc>
          <w:tcPr>
            <w:tcW w:w="4065" w:type="dxa"/>
            <w:tcBorders>
              <w:top w:val="nil"/>
              <w:left w:val="nil"/>
              <w:bottom w:val="nil"/>
              <w:right w:val="nil"/>
            </w:tcBorders>
            <w:shd w:val="clear" w:color="auto" w:fill="auto"/>
            <w:noWrap/>
            <w:vAlign w:val="bottom"/>
          </w:tcPr>
          <w:p w14:paraId="63822ED7" w14:textId="464622A2" w:rsidR="005C4A83" w:rsidRDefault="005C4A83" w:rsidP="009E794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260" w:type="dxa"/>
            <w:tcBorders>
              <w:top w:val="nil"/>
              <w:left w:val="nil"/>
              <w:bottom w:val="nil"/>
              <w:right w:val="nil"/>
            </w:tcBorders>
            <w:shd w:val="clear" w:color="auto" w:fill="auto"/>
            <w:noWrap/>
            <w:vAlign w:val="bottom"/>
          </w:tcPr>
          <w:p w14:paraId="144BE6BE" w14:textId="7E34E779" w:rsidR="005C4A83"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0.29</w:t>
            </w:r>
          </w:p>
        </w:tc>
        <w:tc>
          <w:tcPr>
            <w:tcW w:w="1260" w:type="dxa"/>
            <w:tcBorders>
              <w:top w:val="nil"/>
              <w:left w:val="nil"/>
              <w:bottom w:val="nil"/>
              <w:right w:val="nil"/>
            </w:tcBorders>
            <w:shd w:val="clear" w:color="auto" w:fill="auto"/>
            <w:noWrap/>
            <w:vAlign w:val="bottom"/>
          </w:tcPr>
          <w:p w14:paraId="3EDFCB6F" w14:textId="07C37506" w:rsidR="005C4A83"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0.45</w:t>
            </w:r>
          </w:p>
        </w:tc>
        <w:tc>
          <w:tcPr>
            <w:tcW w:w="1260" w:type="dxa"/>
            <w:tcBorders>
              <w:top w:val="nil"/>
              <w:left w:val="nil"/>
              <w:bottom w:val="nil"/>
              <w:right w:val="nil"/>
            </w:tcBorders>
            <w:shd w:val="clear" w:color="auto" w:fill="auto"/>
            <w:noWrap/>
            <w:vAlign w:val="bottom"/>
          </w:tcPr>
          <w:p w14:paraId="2A8C34F2" w14:textId="6B997DFB"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tcPr>
          <w:p w14:paraId="5FD7F6A9" w14:textId="0E4B64B7"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p>
        </w:tc>
      </w:tr>
      <w:tr w:rsidR="005C4A83" w:rsidRPr="007219FD" w14:paraId="43D0A6C5" w14:textId="77777777" w:rsidTr="005C4A83">
        <w:trPr>
          <w:trHeight w:val="300"/>
        </w:trPr>
        <w:tc>
          <w:tcPr>
            <w:tcW w:w="4065" w:type="dxa"/>
            <w:tcBorders>
              <w:top w:val="nil"/>
              <w:left w:val="nil"/>
              <w:bottom w:val="nil"/>
              <w:right w:val="nil"/>
            </w:tcBorders>
            <w:shd w:val="clear" w:color="auto" w:fill="auto"/>
            <w:noWrap/>
            <w:vAlign w:val="bottom"/>
            <w:hideMark/>
          </w:tcPr>
          <w:p w14:paraId="225720FA" w14:textId="4B8ED57B" w:rsidR="005C4A83" w:rsidRPr="007219FD" w:rsidRDefault="005C4A83" w:rsidP="009E7946">
            <w:pPr>
              <w:spacing w:after="0" w:line="240" w:lineRule="auto"/>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Age</w:t>
            </w:r>
          </w:p>
        </w:tc>
        <w:tc>
          <w:tcPr>
            <w:tcW w:w="1260" w:type="dxa"/>
            <w:tcBorders>
              <w:top w:val="nil"/>
              <w:left w:val="nil"/>
              <w:bottom w:val="nil"/>
              <w:right w:val="nil"/>
            </w:tcBorders>
            <w:shd w:val="clear" w:color="auto" w:fill="auto"/>
            <w:noWrap/>
            <w:vAlign w:val="bottom"/>
            <w:hideMark/>
          </w:tcPr>
          <w:p w14:paraId="0398E92C" w14:textId="7EF9E6EC"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60.52</w:t>
            </w:r>
          </w:p>
        </w:tc>
        <w:tc>
          <w:tcPr>
            <w:tcW w:w="1260" w:type="dxa"/>
            <w:tcBorders>
              <w:top w:val="nil"/>
              <w:left w:val="nil"/>
              <w:bottom w:val="nil"/>
              <w:right w:val="nil"/>
            </w:tcBorders>
            <w:shd w:val="clear" w:color="auto" w:fill="auto"/>
            <w:noWrap/>
            <w:vAlign w:val="bottom"/>
            <w:hideMark/>
          </w:tcPr>
          <w:p w14:paraId="1C35E200" w14:textId="47AE24F7"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12.32</w:t>
            </w:r>
          </w:p>
        </w:tc>
        <w:tc>
          <w:tcPr>
            <w:tcW w:w="1260" w:type="dxa"/>
            <w:tcBorders>
              <w:top w:val="nil"/>
              <w:left w:val="nil"/>
              <w:bottom w:val="nil"/>
              <w:right w:val="nil"/>
            </w:tcBorders>
            <w:shd w:val="clear" w:color="auto" w:fill="auto"/>
            <w:noWrap/>
            <w:vAlign w:val="bottom"/>
            <w:hideMark/>
          </w:tcPr>
          <w:p w14:paraId="5A2BE97F" w14:textId="1767F2CF"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17</w:t>
            </w:r>
          </w:p>
        </w:tc>
        <w:tc>
          <w:tcPr>
            <w:tcW w:w="1260" w:type="dxa"/>
            <w:tcBorders>
              <w:top w:val="nil"/>
              <w:left w:val="nil"/>
              <w:bottom w:val="nil"/>
              <w:right w:val="nil"/>
            </w:tcBorders>
            <w:shd w:val="clear" w:color="auto" w:fill="auto"/>
            <w:noWrap/>
            <w:vAlign w:val="bottom"/>
            <w:hideMark/>
          </w:tcPr>
          <w:p w14:paraId="61A9A29F" w14:textId="22A583C6"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94</w:t>
            </w:r>
          </w:p>
        </w:tc>
      </w:tr>
      <w:tr w:rsidR="005C4A83" w:rsidRPr="007219FD" w14:paraId="661A8668" w14:textId="77777777" w:rsidTr="005C4A83">
        <w:trPr>
          <w:trHeight w:val="300"/>
        </w:trPr>
        <w:tc>
          <w:tcPr>
            <w:tcW w:w="4065" w:type="dxa"/>
            <w:tcBorders>
              <w:top w:val="nil"/>
              <w:left w:val="nil"/>
              <w:right w:val="nil"/>
            </w:tcBorders>
            <w:shd w:val="clear" w:color="auto" w:fill="auto"/>
            <w:noWrap/>
            <w:vAlign w:val="bottom"/>
            <w:hideMark/>
          </w:tcPr>
          <w:p w14:paraId="369ABAD2" w14:textId="4EBC0703" w:rsidR="005C4A83" w:rsidRPr="007219FD" w:rsidRDefault="005C4A83" w:rsidP="009E7946">
            <w:pPr>
              <w:spacing w:after="0" w:line="240" w:lineRule="auto"/>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Married</w:t>
            </w:r>
          </w:p>
        </w:tc>
        <w:tc>
          <w:tcPr>
            <w:tcW w:w="1260" w:type="dxa"/>
            <w:tcBorders>
              <w:top w:val="nil"/>
              <w:left w:val="nil"/>
              <w:right w:val="nil"/>
            </w:tcBorders>
            <w:shd w:val="clear" w:color="auto" w:fill="auto"/>
            <w:noWrap/>
            <w:vAlign w:val="bottom"/>
            <w:hideMark/>
          </w:tcPr>
          <w:p w14:paraId="68FDC94D" w14:textId="0A36AEE8"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0.76</w:t>
            </w:r>
          </w:p>
        </w:tc>
        <w:tc>
          <w:tcPr>
            <w:tcW w:w="1260" w:type="dxa"/>
            <w:tcBorders>
              <w:top w:val="nil"/>
              <w:left w:val="nil"/>
              <w:right w:val="nil"/>
            </w:tcBorders>
            <w:shd w:val="clear" w:color="auto" w:fill="auto"/>
            <w:noWrap/>
            <w:vAlign w:val="bottom"/>
            <w:hideMark/>
          </w:tcPr>
          <w:p w14:paraId="6B2085F5" w14:textId="528354B3"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0.43</w:t>
            </w:r>
          </w:p>
        </w:tc>
        <w:tc>
          <w:tcPr>
            <w:tcW w:w="1260" w:type="dxa"/>
            <w:tcBorders>
              <w:top w:val="nil"/>
              <w:left w:val="nil"/>
              <w:right w:val="nil"/>
            </w:tcBorders>
            <w:shd w:val="clear" w:color="auto" w:fill="auto"/>
            <w:noWrap/>
            <w:vAlign w:val="bottom"/>
            <w:hideMark/>
          </w:tcPr>
          <w:p w14:paraId="59BFF2ED" w14:textId="2A3F2470"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0</w:t>
            </w:r>
          </w:p>
        </w:tc>
        <w:tc>
          <w:tcPr>
            <w:tcW w:w="1260" w:type="dxa"/>
            <w:tcBorders>
              <w:top w:val="nil"/>
              <w:left w:val="nil"/>
              <w:right w:val="nil"/>
            </w:tcBorders>
            <w:shd w:val="clear" w:color="auto" w:fill="auto"/>
            <w:noWrap/>
            <w:vAlign w:val="bottom"/>
            <w:hideMark/>
          </w:tcPr>
          <w:p w14:paraId="33D74FBB" w14:textId="7F7FD191"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p>
        </w:tc>
      </w:tr>
      <w:tr w:rsidR="005C4A83" w:rsidRPr="007219FD" w14:paraId="147E4CB2" w14:textId="77777777" w:rsidTr="005C4A83">
        <w:trPr>
          <w:trHeight w:val="300"/>
        </w:trPr>
        <w:tc>
          <w:tcPr>
            <w:tcW w:w="4065" w:type="dxa"/>
            <w:tcBorders>
              <w:top w:val="nil"/>
              <w:left w:val="nil"/>
              <w:bottom w:val="nil"/>
              <w:right w:val="nil"/>
            </w:tcBorders>
            <w:shd w:val="clear" w:color="auto" w:fill="auto"/>
            <w:noWrap/>
            <w:vAlign w:val="bottom"/>
            <w:hideMark/>
          </w:tcPr>
          <w:p w14:paraId="28EA0188" w14:textId="42F74432" w:rsidR="005C4A83" w:rsidRPr="007219FD" w:rsidRDefault="005C4A83" w:rsidP="009E7946">
            <w:pPr>
              <w:spacing w:after="0" w:line="240" w:lineRule="auto"/>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Education</w:t>
            </w:r>
          </w:p>
        </w:tc>
        <w:tc>
          <w:tcPr>
            <w:tcW w:w="1260" w:type="dxa"/>
            <w:tcBorders>
              <w:top w:val="nil"/>
              <w:left w:val="nil"/>
              <w:bottom w:val="nil"/>
              <w:right w:val="nil"/>
            </w:tcBorders>
            <w:shd w:val="clear" w:color="auto" w:fill="auto"/>
            <w:noWrap/>
            <w:vAlign w:val="bottom"/>
            <w:hideMark/>
          </w:tcPr>
          <w:p w14:paraId="344999F8" w14:textId="0759138A"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w:t>
            </w:r>
          </w:p>
        </w:tc>
        <w:tc>
          <w:tcPr>
            <w:tcW w:w="1260" w:type="dxa"/>
            <w:tcBorders>
              <w:top w:val="nil"/>
              <w:left w:val="nil"/>
              <w:bottom w:val="nil"/>
              <w:right w:val="nil"/>
            </w:tcBorders>
            <w:shd w:val="clear" w:color="auto" w:fill="auto"/>
            <w:noWrap/>
            <w:vAlign w:val="bottom"/>
            <w:hideMark/>
          </w:tcPr>
          <w:p w14:paraId="06A49796" w14:textId="72DDB23F"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w:t>
            </w:r>
          </w:p>
        </w:tc>
        <w:tc>
          <w:tcPr>
            <w:tcW w:w="1260" w:type="dxa"/>
            <w:tcBorders>
              <w:top w:val="nil"/>
              <w:left w:val="nil"/>
              <w:bottom w:val="nil"/>
              <w:right w:val="nil"/>
            </w:tcBorders>
            <w:shd w:val="clear" w:color="auto" w:fill="auto"/>
            <w:noWrap/>
            <w:vAlign w:val="bottom"/>
            <w:hideMark/>
          </w:tcPr>
          <w:p w14:paraId="73581CD2" w14:textId="6CDFE26D"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1</w:t>
            </w:r>
          </w:p>
        </w:tc>
        <w:tc>
          <w:tcPr>
            <w:tcW w:w="1260" w:type="dxa"/>
            <w:tcBorders>
              <w:top w:val="nil"/>
              <w:left w:val="nil"/>
              <w:bottom w:val="nil"/>
              <w:right w:val="nil"/>
            </w:tcBorders>
            <w:shd w:val="clear" w:color="auto" w:fill="auto"/>
            <w:noWrap/>
            <w:vAlign w:val="bottom"/>
            <w:hideMark/>
          </w:tcPr>
          <w:p w14:paraId="1656A17F" w14:textId="2E0097AD" w:rsidR="005C4A83" w:rsidRPr="007219FD" w:rsidRDefault="005C4A83" w:rsidP="009E7946">
            <w:pPr>
              <w:spacing w:after="0" w:line="240" w:lineRule="auto"/>
              <w:jc w:val="right"/>
              <w:rPr>
                <w:rFonts w:ascii="Times New Roman" w:eastAsia="Times New Roman" w:hAnsi="Times New Roman" w:cs="Times New Roman"/>
                <w:color w:val="000000"/>
                <w:sz w:val="24"/>
                <w:szCs w:val="24"/>
              </w:rPr>
            </w:pPr>
            <w:r w:rsidRPr="007219FD">
              <w:rPr>
                <w:rFonts w:ascii="Times New Roman" w:eastAsia="Times New Roman" w:hAnsi="Times New Roman" w:cs="Times New Roman"/>
                <w:color w:val="000000"/>
                <w:sz w:val="24"/>
                <w:szCs w:val="24"/>
              </w:rPr>
              <w:t>6</w:t>
            </w:r>
          </w:p>
        </w:tc>
      </w:tr>
      <w:tr w:rsidR="005C4A83" w:rsidRPr="007219FD" w14:paraId="197048FA" w14:textId="77777777" w:rsidTr="005C4A83">
        <w:trPr>
          <w:trHeight w:val="300"/>
        </w:trPr>
        <w:tc>
          <w:tcPr>
            <w:tcW w:w="4065" w:type="dxa"/>
            <w:tcBorders>
              <w:top w:val="nil"/>
              <w:left w:val="nil"/>
              <w:bottom w:val="nil"/>
              <w:right w:val="nil"/>
            </w:tcBorders>
            <w:shd w:val="clear" w:color="auto" w:fill="auto"/>
            <w:noWrap/>
            <w:vAlign w:val="bottom"/>
            <w:hideMark/>
          </w:tcPr>
          <w:p w14:paraId="4C510E0C" w14:textId="022BCBAE" w:rsidR="005C4A83" w:rsidRPr="007219FD" w:rsidRDefault="00756CE2" w:rsidP="009E7946">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Ln(</w:t>
            </w:r>
            <w:proofErr w:type="gramEnd"/>
            <w:r>
              <w:rPr>
                <w:rFonts w:ascii="Times New Roman" w:eastAsia="Times New Roman" w:hAnsi="Times New Roman" w:cs="Times New Roman"/>
                <w:color w:val="000000"/>
                <w:sz w:val="24"/>
                <w:szCs w:val="24"/>
              </w:rPr>
              <w:t>Total Donation $)</w:t>
            </w:r>
            <w:r w:rsidR="00A76004">
              <w:rPr>
                <w:rFonts w:ascii="Times New Roman" w:eastAsia="Times New Roman" w:hAnsi="Times New Roman" w:cs="Times New Roman"/>
                <w:color w:val="000000"/>
                <w:sz w:val="24"/>
                <w:szCs w:val="24"/>
              </w:rPr>
              <w:t xml:space="preserve"> </w:t>
            </w:r>
          </w:p>
        </w:tc>
        <w:tc>
          <w:tcPr>
            <w:tcW w:w="1260" w:type="dxa"/>
            <w:tcBorders>
              <w:top w:val="nil"/>
              <w:left w:val="nil"/>
              <w:bottom w:val="nil"/>
              <w:right w:val="nil"/>
            </w:tcBorders>
            <w:shd w:val="clear" w:color="auto" w:fill="auto"/>
            <w:noWrap/>
            <w:vAlign w:val="bottom"/>
            <w:hideMark/>
          </w:tcPr>
          <w:p w14:paraId="5C94C3D7" w14:textId="28342088" w:rsidR="005C4A83" w:rsidRPr="007219FD" w:rsidRDefault="00C6294A"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6.48</w:t>
            </w:r>
          </w:p>
        </w:tc>
        <w:tc>
          <w:tcPr>
            <w:tcW w:w="1260" w:type="dxa"/>
            <w:tcBorders>
              <w:top w:val="nil"/>
              <w:left w:val="nil"/>
              <w:bottom w:val="nil"/>
              <w:right w:val="nil"/>
            </w:tcBorders>
            <w:shd w:val="clear" w:color="auto" w:fill="auto"/>
            <w:noWrap/>
            <w:vAlign w:val="bottom"/>
            <w:hideMark/>
          </w:tcPr>
          <w:p w14:paraId="5229F502" w14:textId="507E1599" w:rsidR="005C4A83" w:rsidRPr="007219FD" w:rsidRDefault="00C6294A"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tc>
        <w:tc>
          <w:tcPr>
            <w:tcW w:w="1260" w:type="dxa"/>
            <w:tcBorders>
              <w:top w:val="nil"/>
              <w:left w:val="nil"/>
              <w:bottom w:val="nil"/>
              <w:right w:val="nil"/>
            </w:tcBorders>
            <w:shd w:val="clear" w:color="auto" w:fill="auto"/>
            <w:noWrap/>
            <w:vAlign w:val="bottom"/>
            <w:hideMark/>
          </w:tcPr>
          <w:p w14:paraId="2EA928C4" w14:textId="44D58F58" w:rsidR="005C4A83" w:rsidRPr="007219FD" w:rsidRDefault="00C6294A" w:rsidP="009E7946">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60" w:type="dxa"/>
            <w:tcBorders>
              <w:top w:val="nil"/>
              <w:left w:val="nil"/>
              <w:bottom w:val="nil"/>
              <w:right w:val="nil"/>
            </w:tcBorders>
            <w:shd w:val="clear" w:color="auto" w:fill="auto"/>
            <w:noWrap/>
            <w:vAlign w:val="bottom"/>
            <w:hideMark/>
          </w:tcPr>
          <w:p w14:paraId="2A8DB548" w14:textId="3650BC33" w:rsidR="005C4A83" w:rsidRPr="007219FD" w:rsidRDefault="00C6294A" w:rsidP="009E7946">
            <w:pPr>
              <w:spacing w:after="0" w:line="240" w:lineRule="auto"/>
              <w:jc w:val="right"/>
              <w:rPr>
                <w:rFonts w:ascii="Times New Roman" w:eastAsia="Times New Roman" w:hAnsi="Times New Roman" w:cs="Times New Roman"/>
                <w:color w:val="000000"/>
                <w:sz w:val="24"/>
                <w:szCs w:val="24"/>
              </w:rPr>
            </w:pPr>
            <w:r w:rsidRPr="00C6294A">
              <w:rPr>
                <w:rFonts w:ascii="Times New Roman" w:eastAsia="Times New Roman" w:hAnsi="Times New Roman" w:cs="Times New Roman"/>
                <w:color w:val="000000"/>
                <w:sz w:val="24"/>
                <w:szCs w:val="24"/>
              </w:rPr>
              <w:t>13.39</w:t>
            </w:r>
          </w:p>
        </w:tc>
      </w:tr>
      <w:tr w:rsidR="005C4A83" w:rsidRPr="007219FD" w14:paraId="3288EF34" w14:textId="77777777" w:rsidTr="005C4A83">
        <w:trPr>
          <w:trHeight w:val="300"/>
        </w:trPr>
        <w:tc>
          <w:tcPr>
            <w:tcW w:w="4065" w:type="dxa"/>
            <w:tcBorders>
              <w:top w:val="nil"/>
              <w:left w:val="nil"/>
              <w:bottom w:val="single" w:sz="4" w:space="0" w:color="auto"/>
              <w:right w:val="nil"/>
            </w:tcBorders>
            <w:shd w:val="clear" w:color="auto" w:fill="auto"/>
            <w:noWrap/>
            <w:vAlign w:val="bottom"/>
          </w:tcPr>
          <w:p w14:paraId="26DCB8E9" w14:textId="4D4063B3" w:rsidR="005C4A83" w:rsidRDefault="005C4A83" w:rsidP="009E7946">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nil"/>
            </w:tcBorders>
            <w:shd w:val="clear" w:color="auto" w:fill="auto"/>
            <w:noWrap/>
            <w:vAlign w:val="bottom"/>
          </w:tcPr>
          <w:p w14:paraId="7CAE8FBE" w14:textId="7ADB61B5" w:rsidR="005C4A83" w:rsidRDefault="005C4A83" w:rsidP="009E7946">
            <w:pPr>
              <w:spacing w:after="0" w:line="240" w:lineRule="auto"/>
              <w:jc w:val="right"/>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nil"/>
            </w:tcBorders>
            <w:shd w:val="clear" w:color="auto" w:fill="auto"/>
            <w:noWrap/>
            <w:vAlign w:val="bottom"/>
          </w:tcPr>
          <w:p w14:paraId="4FCD68B4" w14:textId="098CD531" w:rsidR="005C4A83" w:rsidRDefault="005C4A83" w:rsidP="009E7946">
            <w:pPr>
              <w:spacing w:after="0" w:line="240" w:lineRule="auto"/>
              <w:jc w:val="right"/>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nil"/>
            </w:tcBorders>
            <w:shd w:val="clear" w:color="auto" w:fill="auto"/>
            <w:noWrap/>
            <w:vAlign w:val="bottom"/>
          </w:tcPr>
          <w:p w14:paraId="1636A4D3" w14:textId="1B72434E" w:rsidR="005C4A83" w:rsidRDefault="005C4A83" w:rsidP="009E7946">
            <w:pPr>
              <w:spacing w:after="0" w:line="240" w:lineRule="auto"/>
              <w:jc w:val="right"/>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nil"/>
            </w:tcBorders>
            <w:shd w:val="clear" w:color="auto" w:fill="auto"/>
            <w:noWrap/>
            <w:vAlign w:val="bottom"/>
          </w:tcPr>
          <w:p w14:paraId="495DE78D" w14:textId="6C01C869" w:rsidR="005C4A83" w:rsidRDefault="005C4A83" w:rsidP="009E7946">
            <w:pPr>
              <w:spacing w:after="0" w:line="240" w:lineRule="auto"/>
              <w:jc w:val="right"/>
              <w:rPr>
                <w:rFonts w:ascii="Times New Roman" w:eastAsia="Times New Roman" w:hAnsi="Times New Roman" w:cs="Times New Roman"/>
                <w:color w:val="000000"/>
                <w:sz w:val="24"/>
                <w:szCs w:val="24"/>
              </w:rPr>
            </w:pPr>
          </w:p>
        </w:tc>
      </w:tr>
    </w:tbl>
    <w:p w14:paraId="4CEC8615" w14:textId="77777777" w:rsidR="005F4996" w:rsidRPr="007219FD" w:rsidRDefault="005F4996" w:rsidP="005F4996">
      <w:pPr>
        <w:ind w:firstLine="720"/>
        <w:rPr>
          <w:rFonts w:ascii="Times New Roman" w:hAnsi="Times New Roman" w:cs="Times New Roman"/>
          <w:sz w:val="24"/>
        </w:rPr>
      </w:pPr>
    </w:p>
    <w:p w14:paraId="19574F13" w14:textId="77777777" w:rsidR="008C026B" w:rsidRDefault="008C026B" w:rsidP="005F4996">
      <w:pPr>
        <w:rPr>
          <w:rFonts w:ascii="Times New Roman" w:hAnsi="Times New Roman" w:cs="Times New Roman"/>
          <w:b/>
          <w:bCs/>
          <w:sz w:val="24"/>
        </w:rPr>
        <w:sectPr w:rsidR="008C026B" w:rsidSect="008C2B0C">
          <w:footerReference w:type="default" r:id="rId18"/>
          <w:footerReference w:type="first" r:id="rId19"/>
          <w:endnotePr>
            <w:numFmt w:val="decimal"/>
          </w:endnotePr>
          <w:type w:val="continuous"/>
          <w:pgSz w:w="12240" w:h="15840" w:code="1"/>
          <w:pgMar w:top="1440" w:right="1440" w:bottom="1440" w:left="1440" w:header="720" w:footer="720" w:gutter="0"/>
          <w:pgNumType w:start="1"/>
          <w:cols w:space="720"/>
          <w:docGrid w:linePitch="360"/>
        </w:sectPr>
      </w:pPr>
    </w:p>
    <w:p w14:paraId="500F5362" w14:textId="6E01BA29" w:rsidR="005F4996" w:rsidRDefault="005F4996" w:rsidP="00B42CF6">
      <w:pPr>
        <w:rPr>
          <w:rFonts w:ascii="Times New Roman" w:hAnsi="Times New Roman" w:cs="Times New Roman"/>
          <w:b/>
          <w:bCs/>
          <w:sz w:val="24"/>
        </w:rPr>
        <w:sectPr w:rsidR="005F4996" w:rsidSect="005F4996">
          <w:type w:val="continuous"/>
          <w:pgSz w:w="12240" w:h="15840"/>
          <w:pgMar w:top="1440" w:right="1440" w:bottom="1440" w:left="1440" w:header="720" w:footer="720" w:gutter="0"/>
          <w:pgNumType w:start="0"/>
          <w:cols w:space="720"/>
          <w:titlePg/>
          <w:docGrid w:linePitch="360"/>
        </w:sectPr>
      </w:pPr>
      <w:r>
        <w:rPr>
          <w:rFonts w:ascii="Times New Roman" w:hAnsi="Times New Roman" w:cs="Times New Roman"/>
          <w:b/>
          <w:bCs/>
          <w:sz w:val="24"/>
        </w:rPr>
        <w:br w:type="page"/>
      </w:r>
    </w:p>
    <w:p w14:paraId="562852B5" w14:textId="75CF8A67" w:rsidR="00316639" w:rsidRPr="006005F7" w:rsidRDefault="00316639" w:rsidP="00316639">
      <w:pPr>
        <w:rPr>
          <w:rFonts w:ascii="Times New Roman" w:hAnsi="Times New Roman" w:cs="Times New Roman"/>
          <w:sz w:val="24"/>
          <w:szCs w:val="24"/>
        </w:rPr>
      </w:pPr>
      <w:r w:rsidRPr="006005F7">
        <w:rPr>
          <w:rFonts w:ascii="Times New Roman" w:hAnsi="Times New Roman" w:cs="Times New Roman"/>
          <w:sz w:val="24"/>
          <w:szCs w:val="24"/>
        </w:rPr>
        <w:lastRenderedPageBreak/>
        <w:t>Appendix B. Survey Questions Used to Create Issue Agreement Index</w:t>
      </w:r>
    </w:p>
    <w:p w14:paraId="2CB77E9D" w14:textId="77777777" w:rsidR="000A49E3" w:rsidRPr="000A49E3" w:rsidRDefault="000A49E3" w:rsidP="000A49E3">
      <w:pPr>
        <w:pStyle w:val="ListParagraph"/>
        <w:spacing w:after="0" w:line="240" w:lineRule="auto"/>
        <w:ind w:left="360"/>
        <w:rPr>
          <w:rFonts w:ascii="Times New Roman" w:hAnsi="Times New Roman" w:cs="Times New Roman"/>
        </w:rPr>
      </w:pPr>
    </w:p>
    <w:p w14:paraId="2E60B7AD" w14:textId="2BC481E2" w:rsidR="00316639" w:rsidRPr="000A49E3" w:rsidRDefault="00316639" w:rsidP="000A49E3">
      <w:pPr>
        <w:pStyle w:val="ListParagraph"/>
        <w:numPr>
          <w:ilvl w:val="0"/>
          <w:numId w:val="17"/>
        </w:numPr>
        <w:spacing w:after="0" w:line="240" w:lineRule="auto"/>
        <w:ind w:left="360"/>
        <w:rPr>
          <w:rFonts w:ascii="Times New Roman" w:hAnsi="Times New Roman" w:cs="Times New Roman"/>
          <w:color w:val="000000" w:themeColor="text1"/>
        </w:rPr>
      </w:pPr>
      <w:r w:rsidRPr="000A49E3">
        <w:rPr>
          <w:rFonts w:ascii="Times New Roman" w:hAnsi="Times New Roman" w:cs="Times New Roman"/>
          <w:color w:val="000000" w:themeColor="text1"/>
        </w:rPr>
        <w:t>EPA: Does the respondent support a vote to repeal the EPA’s finding that greenhouse gases endanger human health and the environment as well as block the EPA from regulating greenhouse gases and weaken fuel economy standards. 1 = support, 0 = oppose</w:t>
      </w:r>
    </w:p>
    <w:p w14:paraId="6F153FFD" w14:textId="77777777" w:rsidR="000A49E3" w:rsidRPr="000A49E3" w:rsidRDefault="000A49E3" w:rsidP="000A49E3">
      <w:pPr>
        <w:pStyle w:val="ListParagraph"/>
        <w:spacing w:after="0" w:line="240" w:lineRule="auto"/>
        <w:ind w:left="360"/>
        <w:rPr>
          <w:rFonts w:ascii="Times New Roman" w:hAnsi="Times New Roman" w:cs="Times New Roman"/>
          <w:color w:val="000000" w:themeColor="text1"/>
        </w:rPr>
      </w:pPr>
    </w:p>
    <w:p w14:paraId="4F7334CC" w14:textId="77777777"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ColombiaTrade</w:t>
      </w:r>
      <w:proofErr w:type="spellEnd"/>
      <w:r w:rsidRPr="000A49E3">
        <w:rPr>
          <w:rFonts w:ascii="Times New Roman" w:hAnsi="Times New Roman" w:cs="Times New Roman"/>
          <w:color w:val="000000" w:themeColor="text1"/>
        </w:rPr>
        <w:t>: Does the respondent support a vote to approve a free trade agreement between the United States and Colombia. 1 = support, 0 = oppose</w:t>
      </w:r>
    </w:p>
    <w:p w14:paraId="11BD64DB" w14:textId="77777777" w:rsidR="00316639" w:rsidRPr="000A49E3" w:rsidRDefault="00316639" w:rsidP="00316639">
      <w:pPr>
        <w:rPr>
          <w:rFonts w:ascii="Times New Roman" w:hAnsi="Times New Roman" w:cs="Times New Roman"/>
          <w:color w:val="000000" w:themeColor="text1"/>
        </w:rPr>
      </w:pPr>
    </w:p>
    <w:p w14:paraId="29D2EADE" w14:textId="77777777"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PatriotAct</w:t>
      </w:r>
      <w:proofErr w:type="spellEnd"/>
      <w:r w:rsidRPr="000A49E3">
        <w:rPr>
          <w:rFonts w:ascii="Times New Roman" w:hAnsi="Times New Roman" w:cs="Times New Roman"/>
          <w:color w:val="000000" w:themeColor="text1"/>
        </w:rPr>
        <w:t>: Does the respondent support a vote to renew the government's Patriot Act powers to search records and conduct roving wiretaps in pursuit of terrorists. 1 = support, 0 = oppose</w:t>
      </w:r>
    </w:p>
    <w:p w14:paraId="1B89212A" w14:textId="77777777" w:rsidR="00316639" w:rsidRPr="000A49E3" w:rsidRDefault="00316639" w:rsidP="00316639">
      <w:pPr>
        <w:rPr>
          <w:rFonts w:ascii="Times New Roman" w:hAnsi="Times New Roman" w:cs="Times New Roman"/>
          <w:color w:val="000000" w:themeColor="text1"/>
        </w:rPr>
      </w:pPr>
    </w:p>
    <w:p w14:paraId="76CA0BEA" w14:textId="77777777"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BirthControl</w:t>
      </w:r>
      <w:proofErr w:type="spellEnd"/>
      <w:r w:rsidRPr="000A49E3">
        <w:rPr>
          <w:rFonts w:ascii="Times New Roman" w:hAnsi="Times New Roman" w:cs="Times New Roman"/>
          <w:color w:val="000000" w:themeColor="text1"/>
        </w:rPr>
        <w:t>: Does the respondent support a vote to prevent employers from opting out of birth control coverage in health policies unless the employer is a religious organization with moral objections. 1 = support, 0 = oppose</w:t>
      </w:r>
    </w:p>
    <w:p w14:paraId="40381109" w14:textId="77777777" w:rsidR="00316639" w:rsidRPr="000A49E3" w:rsidRDefault="00316639" w:rsidP="00316639">
      <w:pPr>
        <w:rPr>
          <w:rFonts w:ascii="Times New Roman" w:hAnsi="Times New Roman" w:cs="Times New Roman"/>
          <w:color w:val="000000" w:themeColor="text1"/>
        </w:rPr>
      </w:pPr>
    </w:p>
    <w:p w14:paraId="41F25804" w14:textId="77777777"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r w:rsidRPr="000A49E3">
        <w:rPr>
          <w:rFonts w:ascii="Times New Roman" w:hAnsi="Times New Roman" w:cs="Times New Roman"/>
          <w:color w:val="000000" w:themeColor="text1"/>
        </w:rPr>
        <w:t>ACA: Does the respondent support a vote to require all Americans to purchase health insurance, set up health insurance exchanges, and increase taxes on those making more than $280,000 a year. 1 = support, 0 = oppose</w:t>
      </w:r>
    </w:p>
    <w:p w14:paraId="092771D1" w14:textId="77777777" w:rsidR="00316639" w:rsidRPr="000A49E3" w:rsidRDefault="00316639" w:rsidP="00316639">
      <w:pPr>
        <w:rPr>
          <w:rFonts w:ascii="Times New Roman" w:hAnsi="Times New Roman" w:cs="Times New Roman"/>
          <w:color w:val="000000" w:themeColor="text1"/>
        </w:rPr>
      </w:pPr>
    </w:p>
    <w:p w14:paraId="494602AB" w14:textId="77777777"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BushTaxCuts</w:t>
      </w:r>
      <w:proofErr w:type="spellEnd"/>
      <w:r w:rsidRPr="000A49E3">
        <w:rPr>
          <w:rFonts w:ascii="Times New Roman" w:hAnsi="Times New Roman" w:cs="Times New Roman"/>
          <w:color w:val="000000" w:themeColor="text1"/>
        </w:rPr>
        <w:t>: Does the respondent support a vote to permanently extend the Bush Era Tax Cuts for individuals making less than $400,000 per year. 1 = support, 0 = oppose</w:t>
      </w:r>
    </w:p>
    <w:p w14:paraId="1DE12640" w14:textId="77777777" w:rsidR="00316639" w:rsidRPr="000A49E3" w:rsidRDefault="00316639" w:rsidP="00316639">
      <w:pPr>
        <w:rPr>
          <w:rFonts w:ascii="Times New Roman" w:hAnsi="Times New Roman" w:cs="Times New Roman"/>
          <w:color w:val="000000" w:themeColor="text1"/>
        </w:rPr>
      </w:pPr>
    </w:p>
    <w:p w14:paraId="61852DB4" w14:textId="77777777"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DoddFrank</w:t>
      </w:r>
      <w:proofErr w:type="spellEnd"/>
      <w:r w:rsidRPr="000A49E3">
        <w:rPr>
          <w:rFonts w:ascii="Times New Roman" w:hAnsi="Times New Roman" w:cs="Times New Roman"/>
          <w:color w:val="000000" w:themeColor="text1"/>
        </w:rPr>
        <w:t>: Does the respondent support a vote to increase oversight of financial institutions and establish a Bureau of Consumer Financial Protection. 1 = support, 0 = oppose</w:t>
      </w:r>
    </w:p>
    <w:p w14:paraId="4D374508" w14:textId="77777777" w:rsidR="00316639" w:rsidRPr="000A49E3" w:rsidRDefault="00316639" w:rsidP="00316639">
      <w:pPr>
        <w:rPr>
          <w:rFonts w:ascii="Times New Roman" w:hAnsi="Times New Roman" w:cs="Times New Roman"/>
          <w:color w:val="000000" w:themeColor="text1"/>
        </w:rPr>
      </w:pPr>
    </w:p>
    <w:p w14:paraId="5C601A4C" w14:textId="77777777"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DontAsk</w:t>
      </w:r>
      <w:proofErr w:type="spellEnd"/>
      <w:r w:rsidRPr="000A49E3">
        <w:rPr>
          <w:rFonts w:ascii="Times New Roman" w:hAnsi="Times New Roman" w:cs="Times New Roman"/>
          <w:color w:val="000000" w:themeColor="text1"/>
        </w:rPr>
        <w:t>: Does the respondent support a vote to allow gays to openly serve in the armed services. 1 = support, 0 = oppose</w:t>
      </w:r>
    </w:p>
    <w:p w14:paraId="6DDDC001" w14:textId="77777777" w:rsidR="00316639" w:rsidRPr="000A49E3" w:rsidRDefault="00316639" w:rsidP="00316639">
      <w:pPr>
        <w:rPr>
          <w:rFonts w:ascii="Times New Roman" w:hAnsi="Times New Roman" w:cs="Times New Roman"/>
          <w:color w:val="000000" w:themeColor="text1"/>
        </w:rPr>
      </w:pPr>
    </w:p>
    <w:p w14:paraId="6F1BE3DE" w14:textId="5EE378B3"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DreamAct</w:t>
      </w:r>
      <w:proofErr w:type="spellEnd"/>
      <w:r w:rsidRPr="000A49E3">
        <w:rPr>
          <w:rFonts w:ascii="Times New Roman" w:hAnsi="Times New Roman" w:cs="Times New Roman"/>
          <w:color w:val="000000" w:themeColor="text1"/>
        </w:rPr>
        <w:t>: Does the respondent support a vote to allow illegal immigrants, who were brought to the United States as minors, to pursue citizenship without returning to their country of origin. 1 = support, 0 = oppose</w:t>
      </w:r>
    </w:p>
    <w:p w14:paraId="1C019F15" w14:textId="77777777" w:rsidR="00316639" w:rsidRPr="000A49E3" w:rsidRDefault="00316639" w:rsidP="00316639">
      <w:pPr>
        <w:rPr>
          <w:rFonts w:ascii="Times New Roman" w:hAnsi="Times New Roman" w:cs="Times New Roman"/>
          <w:color w:val="000000" w:themeColor="text1"/>
        </w:rPr>
      </w:pPr>
    </w:p>
    <w:p w14:paraId="05409D9B" w14:textId="426FACCF"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BalanceBudgetAmm</w:t>
      </w:r>
      <w:proofErr w:type="spellEnd"/>
      <w:r w:rsidRPr="000A49E3">
        <w:rPr>
          <w:rFonts w:ascii="Times New Roman" w:hAnsi="Times New Roman" w:cs="Times New Roman"/>
          <w:color w:val="000000" w:themeColor="text1"/>
        </w:rPr>
        <w:t>: Does the respondent support an amendment to the U.S. Constitution requiring a balanced budget. 1 = support, 0 = oppose</w:t>
      </w:r>
    </w:p>
    <w:p w14:paraId="1AEB06E6" w14:textId="77777777" w:rsidR="00316639" w:rsidRPr="000A49E3" w:rsidRDefault="00316639" w:rsidP="00316639">
      <w:pPr>
        <w:rPr>
          <w:rFonts w:ascii="Times New Roman" w:hAnsi="Times New Roman" w:cs="Times New Roman"/>
          <w:color w:val="000000" w:themeColor="text1"/>
        </w:rPr>
      </w:pPr>
    </w:p>
    <w:p w14:paraId="457452E3" w14:textId="3E5F1DC5"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EnergyRestrict</w:t>
      </w:r>
      <w:proofErr w:type="spellEnd"/>
      <w:r w:rsidRPr="000A49E3">
        <w:rPr>
          <w:rFonts w:ascii="Times New Roman" w:hAnsi="Times New Roman" w:cs="Times New Roman"/>
          <w:color w:val="000000" w:themeColor="text1"/>
        </w:rPr>
        <w:t>: Does the respondent support reducing restrictions on offshore energy production. 1 = support, 0 = oppose</w:t>
      </w:r>
    </w:p>
    <w:p w14:paraId="1A9CA42F" w14:textId="77777777" w:rsidR="00316639" w:rsidRPr="000A49E3" w:rsidRDefault="00316639" w:rsidP="00316639">
      <w:pPr>
        <w:rPr>
          <w:rFonts w:ascii="Times New Roman" w:hAnsi="Times New Roman" w:cs="Times New Roman"/>
          <w:color w:val="000000" w:themeColor="text1"/>
        </w:rPr>
      </w:pPr>
    </w:p>
    <w:p w14:paraId="06537120" w14:textId="7ED934E8"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GayAmmend</w:t>
      </w:r>
      <w:proofErr w:type="spellEnd"/>
      <w:r w:rsidRPr="000A49E3">
        <w:rPr>
          <w:rFonts w:ascii="Times New Roman" w:hAnsi="Times New Roman" w:cs="Times New Roman"/>
          <w:color w:val="000000" w:themeColor="text1"/>
        </w:rPr>
        <w:t>: Does the respondent support an amendment to the U.S. Constitution banning gay marriage. 1  = support, 0 = oppose</w:t>
      </w:r>
    </w:p>
    <w:p w14:paraId="4A278821" w14:textId="77777777" w:rsidR="00316639" w:rsidRPr="000A49E3" w:rsidRDefault="00316639" w:rsidP="00316639">
      <w:pPr>
        <w:rPr>
          <w:rFonts w:ascii="Times New Roman" w:hAnsi="Times New Roman" w:cs="Times New Roman"/>
          <w:color w:val="000000" w:themeColor="text1"/>
        </w:rPr>
      </w:pPr>
    </w:p>
    <w:p w14:paraId="699E39F8" w14:textId="34B18A95"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lastRenderedPageBreak/>
        <w:t>CapitalPunishment</w:t>
      </w:r>
      <w:proofErr w:type="spellEnd"/>
      <w:r w:rsidRPr="000A49E3">
        <w:rPr>
          <w:rFonts w:ascii="Times New Roman" w:hAnsi="Times New Roman" w:cs="Times New Roman"/>
          <w:color w:val="000000" w:themeColor="text1"/>
        </w:rPr>
        <w:t>: Does the respondent support allowing capital punishment for certain crimes. 1  = support, 0 = oppose</w:t>
      </w:r>
    </w:p>
    <w:p w14:paraId="7622D314" w14:textId="77777777" w:rsidR="00316639" w:rsidRPr="000A49E3" w:rsidRDefault="00316639" w:rsidP="00316639">
      <w:pPr>
        <w:rPr>
          <w:rFonts w:ascii="Times New Roman" w:hAnsi="Times New Roman" w:cs="Times New Roman"/>
          <w:color w:val="000000" w:themeColor="text1"/>
        </w:rPr>
      </w:pPr>
    </w:p>
    <w:p w14:paraId="3108AD5D" w14:textId="4DC86040"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proofErr w:type="spellStart"/>
      <w:r w:rsidRPr="000A49E3">
        <w:rPr>
          <w:rFonts w:ascii="Times New Roman" w:hAnsi="Times New Roman" w:cs="Times New Roman"/>
          <w:color w:val="000000" w:themeColor="text1"/>
        </w:rPr>
        <w:t>CampaignContrib</w:t>
      </w:r>
      <w:proofErr w:type="spellEnd"/>
      <w:r w:rsidRPr="000A49E3">
        <w:rPr>
          <w:rFonts w:ascii="Times New Roman" w:hAnsi="Times New Roman" w:cs="Times New Roman"/>
          <w:color w:val="000000" w:themeColor="text1"/>
        </w:rPr>
        <w:t>: Does the respondent support regulating campaign contributions from corporations and unions. 1  = support, 0 = oppose</w:t>
      </w:r>
    </w:p>
    <w:p w14:paraId="34EF8F72" w14:textId="77777777" w:rsidR="00316639" w:rsidRPr="000A49E3" w:rsidRDefault="00316639" w:rsidP="00316639">
      <w:pPr>
        <w:rPr>
          <w:rFonts w:ascii="Times New Roman" w:hAnsi="Times New Roman" w:cs="Times New Roman"/>
          <w:color w:val="000000" w:themeColor="text1"/>
        </w:rPr>
      </w:pPr>
    </w:p>
    <w:p w14:paraId="655EC6E7" w14:textId="77777777" w:rsidR="00316639" w:rsidRPr="000A49E3" w:rsidRDefault="00316639" w:rsidP="00316639">
      <w:pPr>
        <w:pStyle w:val="ListParagraph"/>
        <w:numPr>
          <w:ilvl w:val="0"/>
          <w:numId w:val="18"/>
        </w:numPr>
        <w:spacing w:after="0" w:line="240" w:lineRule="auto"/>
        <w:ind w:left="360"/>
        <w:rPr>
          <w:rFonts w:ascii="Times New Roman" w:hAnsi="Times New Roman" w:cs="Times New Roman"/>
          <w:color w:val="000000" w:themeColor="text1"/>
        </w:rPr>
      </w:pPr>
      <w:r w:rsidRPr="000A49E3">
        <w:rPr>
          <w:rFonts w:ascii="Times New Roman" w:hAnsi="Times New Roman" w:cs="Times New Roman"/>
          <w:color w:val="000000" w:themeColor="text1"/>
        </w:rPr>
        <w:t xml:space="preserve">Firearms: In general, do you feel that the laws covering the sale of firearms should be made </w:t>
      </w:r>
      <w:proofErr w:type="gramStart"/>
      <w:r w:rsidRPr="000A49E3">
        <w:rPr>
          <w:rFonts w:ascii="Times New Roman" w:hAnsi="Times New Roman" w:cs="Times New Roman"/>
          <w:color w:val="000000" w:themeColor="text1"/>
        </w:rPr>
        <w:t>more strict</w:t>
      </w:r>
      <w:proofErr w:type="gramEnd"/>
      <w:r w:rsidRPr="000A49E3">
        <w:rPr>
          <w:rFonts w:ascii="Times New Roman" w:hAnsi="Times New Roman" w:cs="Times New Roman"/>
          <w:color w:val="000000" w:themeColor="text1"/>
        </w:rPr>
        <w:t xml:space="preserve"> less strict, or kept as they are? 0 = less strict, 1 = more strict, 2 = kept as they are</w:t>
      </w:r>
    </w:p>
    <w:p w14:paraId="0001787E" w14:textId="77777777" w:rsidR="00316639" w:rsidRPr="000A49E3" w:rsidRDefault="00316639" w:rsidP="00316639">
      <w:pPr>
        <w:spacing w:line="240" w:lineRule="auto"/>
        <w:contextualSpacing/>
        <w:rPr>
          <w:rFonts w:ascii="Times New Roman" w:hAnsi="Times New Roman" w:cs="Times New Roman"/>
          <w:color w:val="000000" w:themeColor="text1"/>
          <w:sz w:val="24"/>
        </w:rPr>
      </w:pPr>
    </w:p>
    <w:p w14:paraId="0D74465E" w14:textId="77777777" w:rsidR="008C026B" w:rsidRDefault="008C026B" w:rsidP="00316639">
      <w:pPr>
        <w:spacing w:after="0" w:line="240" w:lineRule="auto"/>
        <w:sectPr w:rsidR="008C026B" w:rsidSect="00E80DD6">
          <w:pgSz w:w="12240" w:h="15840"/>
          <w:pgMar w:top="1440" w:right="1440" w:bottom="1440" w:left="1440" w:header="720" w:footer="720" w:gutter="0"/>
          <w:pgNumType w:start="41"/>
          <w:cols w:space="720"/>
          <w:docGrid w:linePitch="360"/>
        </w:sectPr>
      </w:pPr>
    </w:p>
    <w:p w14:paraId="25841C8D" w14:textId="52BF766B" w:rsidR="005F4996" w:rsidRPr="006005F7" w:rsidRDefault="005F4996" w:rsidP="005F4996">
      <w:pPr>
        <w:spacing w:line="240" w:lineRule="auto"/>
        <w:contextualSpacing/>
        <w:rPr>
          <w:rFonts w:ascii="Times New Roman" w:hAnsi="Times New Roman" w:cs="Times New Roman"/>
          <w:bCs/>
          <w:sz w:val="24"/>
          <w:szCs w:val="24"/>
        </w:rPr>
      </w:pPr>
      <w:r w:rsidRPr="006005F7">
        <w:rPr>
          <w:rFonts w:ascii="Times New Roman" w:hAnsi="Times New Roman" w:cs="Times New Roman"/>
          <w:bCs/>
          <w:sz w:val="24"/>
          <w:szCs w:val="24"/>
        </w:rPr>
        <w:lastRenderedPageBreak/>
        <w:t>A</w:t>
      </w:r>
      <w:r w:rsidR="00316639" w:rsidRPr="006005F7">
        <w:rPr>
          <w:rFonts w:ascii="Times New Roman" w:hAnsi="Times New Roman" w:cs="Times New Roman"/>
          <w:bCs/>
          <w:sz w:val="24"/>
          <w:szCs w:val="24"/>
        </w:rPr>
        <w:t>ppendix Table C</w:t>
      </w:r>
      <w:r w:rsidRPr="006005F7">
        <w:rPr>
          <w:rFonts w:ascii="Times New Roman" w:hAnsi="Times New Roman" w:cs="Times New Roman"/>
          <w:bCs/>
          <w:sz w:val="24"/>
          <w:szCs w:val="24"/>
        </w:rPr>
        <w:t>. Definition of Control Variables</w:t>
      </w:r>
    </w:p>
    <w:p w14:paraId="309CABDA" w14:textId="77777777" w:rsidR="0069090C" w:rsidRPr="0069090C" w:rsidRDefault="0069090C" w:rsidP="005F4996">
      <w:pPr>
        <w:spacing w:line="240" w:lineRule="auto"/>
        <w:contextualSpacing/>
        <w:rPr>
          <w:rFonts w:ascii="Times New Roman" w:hAnsi="Times New Roman" w:cs="Times New Roman"/>
          <w:b/>
          <w:bCs/>
        </w:rPr>
      </w:pPr>
    </w:p>
    <w:tbl>
      <w:tblPr>
        <w:tblStyle w:val="TableGrid"/>
        <w:tblW w:w="13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210"/>
        <w:gridCol w:w="5220"/>
      </w:tblGrid>
      <w:tr w:rsidR="005F4996" w:rsidRPr="003461EB" w14:paraId="7EA9DA1C" w14:textId="77777777" w:rsidTr="005C3D5F">
        <w:tc>
          <w:tcPr>
            <w:tcW w:w="2448" w:type="dxa"/>
            <w:tcBorders>
              <w:top w:val="single" w:sz="4" w:space="0" w:color="auto"/>
            </w:tcBorders>
          </w:tcPr>
          <w:p w14:paraId="584809B0" w14:textId="77777777" w:rsidR="005F4996" w:rsidRPr="003461EB" w:rsidRDefault="005F4996" w:rsidP="005C3D5F">
            <w:pPr>
              <w:contextualSpacing/>
              <w:rPr>
                <w:rFonts w:ascii="Times New Roman" w:hAnsi="Times New Roman" w:cs="Times New Roman"/>
                <w:b/>
                <w:sz w:val="24"/>
              </w:rPr>
            </w:pPr>
            <w:r w:rsidRPr="003461EB">
              <w:rPr>
                <w:rFonts w:ascii="Times New Roman" w:hAnsi="Times New Roman" w:cs="Times New Roman"/>
                <w:b/>
                <w:sz w:val="24"/>
              </w:rPr>
              <w:t xml:space="preserve">Variable </w:t>
            </w:r>
          </w:p>
          <w:p w14:paraId="5EA8952E" w14:textId="77777777" w:rsidR="005F4996" w:rsidRPr="003461EB" w:rsidRDefault="005F4996" w:rsidP="005C3D5F">
            <w:pPr>
              <w:contextualSpacing/>
              <w:rPr>
                <w:rFonts w:ascii="Times New Roman" w:hAnsi="Times New Roman" w:cs="Times New Roman"/>
                <w:b/>
                <w:sz w:val="24"/>
              </w:rPr>
            </w:pPr>
          </w:p>
        </w:tc>
        <w:tc>
          <w:tcPr>
            <w:tcW w:w="6210" w:type="dxa"/>
            <w:tcBorders>
              <w:top w:val="single" w:sz="4" w:space="0" w:color="auto"/>
            </w:tcBorders>
          </w:tcPr>
          <w:p w14:paraId="046FE34D" w14:textId="77777777" w:rsidR="005F4996" w:rsidRPr="003461EB" w:rsidRDefault="005F4996" w:rsidP="005C3D5F">
            <w:pPr>
              <w:contextualSpacing/>
              <w:rPr>
                <w:rFonts w:ascii="Times New Roman" w:hAnsi="Times New Roman" w:cs="Times New Roman"/>
                <w:b/>
                <w:sz w:val="24"/>
              </w:rPr>
            </w:pPr>
            <w:r w:rsidRPr="003461EB">
              <w:rPr>
                <w:rFonts w:ascii="Times New Roman" w:hAnsi="Times New Roman" w:cs="Times New Roman"/>
                <w:b/>
                <w:sz w:val="24"/>
              </w:rPr>
              <w:t>Definition</w:t>
            </w:r>
          </w:p>
        </w:tc>
        <w:tc>
          <w:tcPr>
            <w:tcW w:w="5220" w:type="dxa"/>
            <w:tcBorders>
              <w:top w:val="single" w:sz="4" w:space="0" w:color="auto"/>
            </w:tcBorders>
          </w:tcPr>
          <w:p w14:paraId="536FAF6D" w14:textId="77777777" w:rsidR="005F4996" w:rsidRPr="003461EB" w:rsidRDefault="005F4996" w:rsidP="005C3D5F">
            <w:pPr>
              <w:contextualSpacing/>
              <w:rPr>
                <w:rFonts w:ascii="Times New Roman" w:hAnsi="Times New Roman" w:cs="Times New Roman"/>
                <w:b/>
                <w:sz w:val="24"/>
              </w:rPr>
            </w:pPr>
            <w:r w:rsidRPr="003461EB">
              <w:rPr>
                <w:rFonts w:ascii="Times New Roman" w:hAnsi="Times New Roman" w:cs="Times New Roman"/>
                <w:b/>
                <w:sz w:val="24"/>
              </w:rPr>
              <w:t>Survey question</w:t>
            </w:r>
          </w:p>
        </w:tc>
      </w:tr>
      <w:tr w:rsidR="005F4996" w:rsidRPr="003461EB" w14:paraId="48482D46" w14:textId="77777777" w:rsidTr="005C3D5F">
        <w:tc>
          <w:tcPr>
            <w:tcW w:w="2448" w:type="dxa"/>
          </w:tcPr>
          <w:p w14:paraId="55216B7E" w14:textId="77777777" w:rsidR="005F4996" w:rsidRPr="003461EB" w:rsidRDefault="005F4996" w:rsidP="005C3D5F">
            <w:pPr>
              <w:contextualSpacing/>
              <w:rPr>
                <w:rFonts w:ascii="Times New Roman" w:hAnsi="Times New Roman" w:cs="Times New Roman"/>
                <w:sz w:val="24"/>
              </w:rPr>
            </w:pPr>
            <w:r>
              <w:rPr>
                <w:rFonts w:ascii="Times New Roman" w:hAnsi="Times New Roman" w:cs="Times New Roman"/>
                <w:sz w:val="24"/>
              </w:rPr>
              <w:t>Obama</w:t>
            </w:r>
            <w:r w:rsidRPr="003461EB">
              <w:rPr>
                <w:rFonts w:ascii="Times New Roman" w:hAnsi="Times New Roman" w:cs="Times New Roman"/>
                <w:sz w:val="24"/>
              </w:rPr>
              <w:t xml:space="preserve"> approval</w:t>
            </w:r>
          </w:p>
        </w:tc>
        <w:tc>
          <w:tcPr>
            <w:tcW w:w="6210" w:type="dxa"/>
          </w:tcPr>
          <w:p w14:paraId="50701FAA" w14:textId="63D7D1CE" w:rsidR="002322C6" w:rsidRDefault="004C7307" w:rsidP="004C7307">
            <w:pPr>
              <w:contextualSpacing/>
              <w:rPr>
                <w:rFonts w:ascii="Times New Roman" w:hAnsi="Times New Roman" w:cs="Times New Roman"/>
                <w:sz w:val="24"/>
              </w:rPr>
            </w:pPr>
            <w:r>
              <w:rPr>
                <w:rFonts w:ascii="Times New Roman" w:hAnsi="Times New Roman" w:cs="Times New Roman"/>
                <w:sz w:val="24"/>
              </w:rPr>
              <w:t xml:space="preserve">1 if approves, </w:t>
            </w:r>
            <w:r w:rsidR="005F4996" w:rsidRPr="003461EB">
              <w:rPr>
                <w:rFonts w:ascii="Times New Roman" w:hAnsi="Times New Roman" w:cs="Times New Roman"/>
                <w:sz w:val="24"/>
              </w:rPr>
              <w:t xml:space="preserve">0 if does not </w:t>
            </w:r>
          </w:p>
          <w:p w14:paraId="03EE479B" w14:textId="35CE8FD1" w:rsidR="004C7307" w:rsidRPr="003461EB" w:rsidRDefault="004C7307" w:rsidP="009164C4">
            <w:pPr>
              <w:spacing w:after="120"/>
              <w:contextualSpacing/>
              <w:rPr>
                <w:rFonts w:ascii="Times New Roman" w:hAnsi="Times New Roman" w:cs="Times New Roman"/>
                <w:sz w:val="24"/>
              </w:rPr>
            </w:pPr>
          </w:p>
        </w:tc>
        <w:tc>
          <w:tcPr>
            <w:tcW w:w="5220" w:type="dxa"/>
          </w:tcPr>
          <w:p w14:paraId="673DC8AB" w14:textId="77777777" w:rsidR="005F4996" w:rsidRPr="003461EB" w:rsidRDefault="005F4996" w:rsidP="005C3D5F">
            <w:pPr>
              <w:contextualSpacing/>
              <w:rPr>
                <w:rFonts w:ascii="Times New Roman" w:hAnsi="Times New Roman" w:cs="Times New Roman"/>
                <w:sz w:val="24"/>
              </w:rPr>
            </w:pPr>
            <w:r>
              <w:rPr>
                <w:rFonts w:ascii="Times New Roman" w:hAnsi="Times New Roman" w:cs="Times New Roman"/>
                <w:sz w:val="24"/>
              </w:rPr>
              <w:t>Do you approve or disapprove of the job Barack Obama is doing as President?</w:t>
            </w:r>
          </w:p>
        </w:tc>
      </w:tr>
      <w:tr w:rsidR="00CF7A57" w:rsidRPr="003461EB" w14:paraId="7116B1E7" w14:textId="77777777" w:rsidTr="005C3D5F">
        <w:tc>
          <w:tcPr>
            <w:tcW w:w="2448" w:type="dxa"/>
          </w:tcPr>
          <w:p w14:paraId="513E1440" w14:textId="60D09756" w:rsidR="00CF7A57" w:rsidRDefault="00F96E6C" w:rsidP="00CF7A57">
            <w:pPr>
              <w:contextualSpacing/>
              <w:rPr>
                <w:rFonts w:ascii="Times New Roman" w:hAnsi="Times New Roman" w:cs="Times New Roman"/>
                <w:sz w:val="24"/>
              </w:rPr>
            </w:pPr>
            <w:r>
              <w:rPr>
                <w:rFonts w:ascii="Times New Roman" w:hAnsi="Times New Roman" w:cs="Times New Roman"/>
                <w:sz w:val="24"/>
              </w:rPr>
              <w:t xml:space="preserve">Strong </w:t>
            </w:r>
            <w:r w:rsidR="00CF7A57">
              <w:rPr>
                <w:rFonts w:ascii="Times New Roman" w:hAnsi="Times New Roman" w:cs="Times New Roman"/>
                <w:sz w:val="24"/>
              </w:rPr>
              <w:t>Dem</w:t>
            </w:r>
            <w:r w:rsidR="002322C6">
              <w:rPr>
                <w:rFonts w:ascii="Times New Roman" w:hAnsi="Times New Roman" w:cs="Times New Roman"/>
                <w:sz w:val="24"/>
              </w:rPr>
              <w:t>ocrat</w:t>
            </w:r>
          </w:p>
          <w:p w14:paraId="0BF6F22F" w14:textId="75F540E0" w:rsidR="00F96E6C" w:rsidRDefault="00F96E6C" w:rsidP="00CF7A57">
            <w:pPr>
              <w:contextualSpacing/>
              <w:rPr>
                <w:rFonts w:ascii="Times New Roman" w:hAnsi="Times New Roman" w:cs="Times New Roman"/>
                <w:sz w:val="24"/>
              </w:rPr>
            </w:pPr>
            <w:r>
              <w:rPr>
                <w:rFonts w:ascii="Times New Roman" w:hAnsi="Times New Roman" w:cs="Times New Roman"/>
                <w:sz w:val="24"/>
              </w:rPr>
              <w:t>Weak Democrat</w:t>
            </w:r>
          </w:p>
          <w:p w14:paraId="559BBD2E" w14:textId="554D27A6" w:rsidR="00CF7A57" w:rsidRDefault="00CF7A57" w:rsidP="00CF7A57">
            <w:pPr>
              <w:contextualSpacing/>
              <w:rPr>
                <w:rFonts w:ascii="Times New Roman" w:hAnsi="Times New Roman" w:cs="Times New Roman"/>
                <w:sz w:val="24"/>
              </w:rPr>
            </w:pPr>
            <w:r>
              <w:rPr>
                <w:rFonts w:ascii="Times New Roman" w:hAnsi="Times New Roman" w:cs="Times New Roman"/>
                <w:sz w:val="24"/>
              </w:rPr>
              <w:t>Ind</w:t>
            </w:r>
            <w:r w:rsidR="002322C6">
              <w:rPr>
                <w:rFonts w:ascii="Times New Roman" w:hAnsi="Times New Roman" w:cs="Times New Roman"/>
                <w:sz w:val="24"/>
              </w:rPr>
              <w:t>ependent</w:t>
            </w:r>
          </w:p>
          <w:p w14:paraId="7FF9B315" w14:textId="05F61CDC" w:rsidR="00F96E6C" w:rsidRDefault="00F96E6C" w:rsidP="00CF7A57">
            <w:pPr>
              <w:contextualSpacing/>
              <w:rPr>
                <w:rFonts w:ascii="Times New Roman" w:hAnsi="Times New Roman" w:cs="Times New Roman"/>
                <w:sz w:val="24"/>
              </w:rPr>
            </w:pPr>
            <w:r>
              <w:rPr>
                <w:rFonts w:ascii="Times New Roman" w:hAnsi="Times New Roman" w:cs="Times New Roman"/>
                <w:sz w:val="24"/>
              </w:rPr>
              <w:t>Weak Republican</w:t>
            </w:r>
          </w:p>
          <w:p w14:paraId="52B5770F" w14:textId="3BF34DBA" w:rsidR="00CF7A57" w:rsidRDefault="00F96E6C" w:rsidP="00CF7A57">
            <w:pPr>
              <w:contextualSpacing/>
              <w:rPr>
                <w:rFonts w:ascii="Times New Roman" w:hAnsi="Times New Roman" w:cs="Times New Roman"/>
                <w:sz w:val="24"/>
              </w:rPr>
            </w:pPr>
            <w:r>
              <w:rPr>
                <w:rFonts w:ascii="Times New Roman" w:hAnsi="Times New Roman" w:cs="Times New Roman"/>
                <w:sz w:val="24"/>
              </w:rPr>
              <w:t xml:space="preserve">Strong </w:t>
            </w:r>
            <w:r w:rsidR="002322C6">
              <w:rPr>
                <w:rFonts w:ascii="Times New Roman" w:hAnsi="Times New Roman" w:cs="Times New Roman"/>
                <w:sz w:val="24"/>
              </w:rPr>
              <w:t>Republican</w:t>
            </w:r>
          </w:p>
          <w:p w14:paraId="1E41337D" w14:textId="77777777" w:rsidR="00CF7A57" w:rsidRDefault="00CF7A57" w:rsidP="005C3D5F">
            <w:pPr>
              <w:contextualSpacing/>
              <w:rPr>
                <w:rFonts w:ascii="Times New Roman" w:hAnsi="Times New Roman" w:cs="Times New Roman"/>
                <w:sz w:val="24"/>
              </w:rPr>
            </w:pPr>
          </w:p>
        </w:tc>
        <w:tc>
          <w:tcPr>
            <w:tcW w:w="6210" w:type="dxa"/>
          </w:tcPr>
          <w:p w14:paraId="2AC114F4" w14:textId="0691635B" w:rsidR="00CF7A57" w:rsidRDefault="004C7307" w:rsidP="00CF7A57">
            <w:pPr>
              <w:contextualSpacing/>
              <w:rPr>
                <w:rFonts w:ascii="Times New Roman" w:hAnsi="Times New Roman" w:cs="Times New Roman"/>
                <w:sz w:val="24"/>
              </w:rPr>
            </w:pPr>
            <w:r>
              <w:rPr>
                <w:rFonts w:ascii="Times New Roman" w:hAnsi="Times New Roman" w:cs="Times New Roman"/>
                <w:sz w:val="24"/>
              </w:rPr>
              <w:t xml:space="preserve">1 if </w:t>
            </w:r>
            <w:r w:rsidR="00F96E6C">
              <w:rPr>
                <w:rFonts w:ascii="Times New Roman" w:hAnsi="Times New Roman" w:cs="Times New Roman"/>
                <w:sz w:val="24"/>
              </w:rPr>
              <w:t xml:space="preserve">Strong </w:t>
            </w:r>
            <w:r>
              <w:rPr>
                <w:rFonts w:ascii="Times New Roman" w:hAnsi="Times New Roman" w:cs="Times New Roman"/>
                <w:sz w:val="24"/>
              </w:rPr>
              <w:t>Democrat, 0 if not</w:t>
            </w:r>
          </w:p>
          <w:p w14:paraId="2551C0E7" w14:textId="27DC51D9" w:rsidR="00F96E6C" w:rsidRDefault="00F96E6C" w:rsidP="00CF7A57">
            <w:pPr>
              <w:contextualSpacing/>
              <w:rPr>
                <w:rFonts w:ascii="Times New Roman" w:hAnsi="Times New Roman" w:cs="Times New Roman"/>
                <w:sz w:val="24"/>
              </w:rPr>
            </w:pPr>
            <w:r>
              <w:rPr>
                <w:rFonts w:ascii="Times New Roman" w:hAnsi="Times New Roman" w:cs="Times New Roman"/>
                <w:sz w:val="24"/>
              </w:rPr>
              <w:t>1 if Weak Democrat or Lean Democrat, 0 if not</w:t>
            </w:r>
          </w:p>
          <w:p w14:paraId="4C4DAB08" w14:textId="1BB5B79D" w:rsidR="00CF7A57" w:rsidRDefault="002322C6" w:rsidP="00CF7A57">
            <w:pPr>
              <w:contextualSpacing/>
              <w:rPr>
                <w:rFonts w:ascii="Times New Roman" w:hAnsi="Times New Roman" w:cs="Times New Roman"/>
                <w:sz w:val="24"/>
              </w:rPr>
            </w:pPr>
            <w:r>
              <w:rPr>
                <w:rFonts w:ascii="Times New Roman" w:hAnsi="Times New Roman" w:cs="Times New Roman"/>
                <w:sz w:val="24"/>
              </w:rPr>
              <w:t>1 if pure I</w:t>
            </w:r>
            <w:r w:rsidR="00CF7A57">
              <w:rPr>
                <w:rFonts w:ascii="Times New Roman" w:hAnsi="Times New Roman" w:cs="Times New Roman"/>
                <w:sz w:val="24"/>
              </w:rPr>
              <w:t>ndependent</w:t>
            </w:r>
            <w:r w:rsidR="004C7307">
              <w:rPr>
                <w:rFonts w:ascii="Times New Roman" w:hAnsi="Times New Roman" w:cs="Times New Roman"/>
                <w:sz w:val="24"/>
              </w:rPr>
              <w:t>, 0 if not</w:t>
            </w:r>
          </w:p>
          <w:p w14:paraId="090E1DEF" w14:textId="7B498ECC" w:rsidR="00F96E6C" w:rsidRDefault="00F96E6C" w:rsidP="00CF7A57">
            <w:pPr>
              <w:contextualSpacing/>
              <w:rPr>
                <w:rFonts w:ascii="Times New Roman" w:hAnsi="Times New Roman" w:cs="Times New Roman"/>
                <w:sz w:val="24"/>
              </w:rPr>
            </w:pPr>
            <w:r>
              <w:rPr>
                <w:rFonts w:ascii="Times New Roman" w:hAnsi="Times New Roman" w:cs="Times New Roman"/>
                <w:sz w:val="24"/>
              </w:rPr>
              <w:t>1 if Weak Republican or Lean Republican, 0 if not</w:t>
            </w:r>
          </w:p>
          <w:p w14:paraId="5AA73C4E" w14:textId="4DBDE52F" w:rsidR="00CF7A57" w:rsidRDefault="00CF7A57" w:rsidP="00CF7A57">
            <w:pPr>
              <w:contextualSpacing/>
              <w:rPr>
                <w:rFonts w:ascii="Times New Roman" w:hAnsi="Times New Roman" w:cs="Times New Roman"/>
                <w:sz w:val="24"/>
              </w:rPr>
            </w:pPr>
            <w:r>
              <w:rPr>
                <w:rFonts w:ascii="Times New Roman" w:hAnsi="Times New Roman" w:cs="Times New Roman"/>
                <w:sz w:val="24"/>
              </w:rPr>
              <w:t>1</w:t>
            </w:r>
            <w:r w:rsidR="00A77BEC">
              <w:rPr>
                <w:rFonts w:ascii="Times New Roman" w:hAnsi="Times New Roman" w:cs="Times New Roman"/>
                <w:sz w:val="24"/>
              </w:rPr>
              <w:t xml:space="preserve"> if </w:t>
            </w:r>
            <w:r w:rsidR="00F96E6C">
              <w:rPr>
                <w:rFonts w:ascii="Times New Roman" w:hAnsi="Times New Roman" w:cs="Times New Roman"/>
                <w:sz w:val="24"/>
              </w:rPr>
              <w:t xml:space="preserve">Strong </w:t>
            </w:r>
            <w:r w:rsidR="00A77BEC">
              <w:rPr>
                <w:rFonts w:ascii="Times New Roman" w:hAnsi="Times New Roman" w:cs="Times New Roman"/>
                <w:sz w:val="24"/>
              </w:rPr>
              <w:t>Republican</w:t>
            </w:r>
            <w:r w:rsidR="004C7307">
              <w:rPr>
                <w:rFonts w:ascii="Times New Roman" w:hAnsi="Times New Roman" w:cs="Times New Roman"/>
                <w:sz w:val="24"/>
              </w:rPr>
              <w:t>, 0 if not</w:t>
            </w:r>
          </w:p>
          <w:p w14:paraId="4661004D" w14:textId="77777777" w:rsidR="00CF7A57" w:rsidRPr="003461EB" w:rsidRDefault="00CF7A57" w:rsidP="005C3D5F">
            <w:pPr>
              <w:contextualSpacing/>
              <w:rPr>
                <w:rFonts w:ascii="Times New Roman" w:hAnsi="Times New Roman" w:cs="Times New Roman"/>
                <w:sz w:val="24"/>
              </w:rPr>
            </w:pPr>
          </w:p>
        </w:tc>
        <w:tc>
          <w:tcPr>
            <w:tcW w:w="5220" w:type="dxa"/>
          </w:tcPr>
          <w:p w14:paraId="150B6195" w14:textId="4EA46FF6" w:rsidR="00CF7A57" w:rsidRDefault="00CF7A57" w:rsidP="00CF7A57">
            <w:pPr>
              <w:contextualSpacing/>
              <w:rPr>
                <w:rFonts w:ascii="Times New Roman" w:hAnsi="Times New Roman" w:cs="Times New Roman"/>
                <w:sz w:val="24"/>
              </w:rPr>
            </w:pPr>
            <w:r>
              <w:rPr>
                <w:rFonts w:ascii="Times New Roman" w:hAnsi="Times New Roman" w:cs="Times New Roman"/>
                <w:sz w:val="24"/>
              </w:rPr>
              <w:t>Generally speaking, do you think of yourself as a Democrat, Republican, Independent, or something else</w:t>
            </w:r>
            <w:r w:rsidR="00F96E6C">
              <w:rPr>
                <w:rFonts w:ascii="Times New Roman" w:hAnsi="Times New Roman" w:cs="Times New Roman"/>
                <w:sz w:val="24"/>
              </w:rPr>
              <w:t>? Measured on a 7-point scale.</w:t>
            </w:r>
          </w:p>
          <w:p w14:paraId="1255652A" w14:textId="77777777" w:rsidR="00CF7A57" w:rsidRDefault="00CF7A57" w:rsidP="005C3D5F">
            <w:pPr>
              <w:contextualSpacing/>
              <w:rPr>
                <w:rFonts w:ascii="Times New Roman" w:hAnsi="Times New Roman" w:cs="Times New Roman"/>
                <w:sz w:val="24"/>
              </w:rPr>
            </w:pPr>
          </w:p>
        </w:tc>
      </w:tr>
      <w:tr w:rsidR="005F4996" w:rsidRPr="003461EB" w14:paraId="009984A0" w14:textId="77777777" w:rsidTr="005C3D5F">
        <w:tc>
          <w:tcPr>
            <w:tcW w:w="2448" w:type="dxa"/>
          </w:tcPr>
          <w:p w14:paraId="13FDB884" w14:textId="292B3BBF"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Income</w:t>
            </w:r>
          </w:p>
        </w:tc>
        <w:tc>
          <w:tcPr>
            <w:tcW w:w="6210" w:type="dxa"/>
          </w:tcPr>
          <w:p w14:paraId="4ADD4A5C" w14:textId="032647CA" w:rsidR="005F4996" w:rsidRDefault="005F4996" w:rsidP="005C3D5F">
            <w:pPr>
              <w:contextualSpacing/>
              <w:rPr>
                <w:rFonts w:ascii="Times New Roman" w:hAnsi="Times New Roman" w:cs="Times New Roman"/>
                <w:sz w:val="24"/>
              </w:rPr>
            </w:pPr>
            <w:r w:rsidRPr="003461EB">
              <w:rPr>
                <w:rFonts w:ascii="Times New Roman" w:hAnsi="Times New Roman" w:cs="Times New Roman"/>
                <w:sz w:val="24"/>
              </w:rPr>
              <w:t>1=less than 50k, 2=50-100k, 3=100-125k, 4=125-150k, 5=150-250k,</w:t>
            </w:r>
            <w:r w:rsidR="004C7307">
              <w:rPr>
                <w:rFonts w:ascii="Times New Roman" w:hAnsi="Times New Roman" w:cs="Times New Roman"/>
                <w:sz w:val="24"/>
              </w:rPr>
              <w:t xml:space="preserve"> </w:t>
            </w:r>
            <w:r w:rsidRPr="003461EB">
              <w:rPr>
                <w:rFonts w:ascii="Times New Roman" w:hAnsi="Times New Roman" w:cs="Times New Roman"/>
                <w:sz w:val="24"/>
              </w:rPr>
              <w:t xml:space="preserve">6=250-300k, 7=300-350k, 8=350-400k, 9=400-500k, 10=more than 500k </w:t>
            </w:r>
          </w:p>
          <w:p w14:paraId="11E36407" w14:textId="292350BE" w:rsidR="00E500F4" w:rsidRPr="003461EB" w:rsidRDefault="00E500F4" w:rsidP="005C3D5F">
            <w:pPr>
              <w:contextualSpacing/>
              <w:rPr>
                <w:rFonts w:ascii="Times New Roman" w:hAnsi="Times New Roman" w:cs="Times New Roman"/>
                <w:sz w:val="24"/>
              </w:rPr>
            </w:pPr>
          </w:p>
        </w:tc>
        <w:tc>
          <w:tcPr>
            <w:tcW w:w="5220" w:type="dxa"/>
          </w:tcPr>
          <w:p w14:paraId="5B810B40"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What was your household’s annual income last year?</w:t>
            </w:r>
          </w:p>
        </w:tc>
      </w:tr>
      <w:tr w:rsidR="005F4996" w:rsidRPr="003461EB" w14:paraId="3D07B8EB" w14:textId="77777777" w:rsidTr="005C3D5F">
        <w:tc>
          <w:tcPr>
            <w:tcW w:w="2448" w:type="dxa"/>
          </w:tcPr>
          <w:p w14:paraId="1C819098"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Net worth</w:t>
            </w:r>
          </w:p>
        </w:tc>
        <w:tc>
          <w:tcPr>
            <w:tcW w:w="6210" w:type="dxa"/>
          </w:tcPr>
          <w:p w14:paraId="479B5764" w14:textId="1398C783" w:rsidR="005F4996" w:rsidRDefault="005F4996" w:rsidP="005C3D5F">
            <w:pPr>
              <w:contextualSpacing/>
              <w:rPr>
                <w:rFonts w:ascii="Times New Roman" w:hAnsi="Times New Roman" w:cs="Times New Roman"/>
                <w:sz w:val="24"/>
              </w:rPr>
            </w:pPr>
            <w:r w:rsidRPr="003461EB">
              <w:rPr>
                <w:rFonts w:ascii="Times New Roman" w:hAnsi="Times New Roman" w:cs="Times New Roman"/>
                <w:sz w:val="24"/>
              </w:rPr>
              <w:t>1=less than 250k, 2=250-500k, 3=500k-1m, 4=1-2.5m, 5=2.5-5m,</w:t>
            </w:r>
            <w:r w:rsidR="00E500F4">
              <w:rPr>
                <w:rFonts w:ascii="Times New Roman" w:hAnsi="Times New Roman" w:cs="Times New Roman"/>
                <w:sz w:val="24"/>
              </w:rPr>
              <w:t xml:space="preserve"> </w:t>
            </w:r>
            <w:r w:rsidRPr="003461EB">
              <w:rPr>
                <w:rFonts w:ascii="Times New Roman" w:hAnsi="Times New Roman" w:cs="Times New Roman"/>
                <w:sz w:val="24"/>
              </w:rPr>
              <w:t>6=5-10m, 7=more than 10m</w:t>
            </w:r>
          </w:p>
          <w:p w14:paraId="3761471C" w14:textId="05527691" w:rsidR="00E500F4" w:rsidRPr="003461EB" w:rsidRDefault="00E500F4" w:rsidP="005C3D5F">
            <w:pPr>
              <w:contextualSpacing/>
              <w:rPr>
                <w:rFonts w:ascii="Times New Roman" w:hAnsi="Times New Roman" w:cs="Times New Roman"/>
                <w:sz w:val="24"/>
              </w:rPr>
            </w:pPr>
          </w:p>
        </w:tc>
        <w:tc>
          <w:tcPr>
            <w:tcW w:w="5220" w:type="dxa"/>
          </w:tcPr>
          <w:p w14:paraId="29F1D1BB"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What do you think is the current net worth of your household?</w:t>
            </w:r>
          </w:p>
        </w:tc>
      </w:tr>
      <w:tr w:rsidR="005F4996" w:rsidRPr="003461EB" w14:paraId="46573591" w14:textId="77777777" w:rsidTr="005C3D5F">
        <w:tc>
          <w:tcPr>
            <w:tcW w:w="2448" w:type="dxa"/>
          </w:tcPr>
          <w:p w14:paraId="6C4DDBDF"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White</w:t>
            </w:r>
          </w:p>
        </w:tc>
        <w:tc>
          <w:tcPr>
            <w:tcW w:w="6210" w:type="dxa"/>
          </w:tcPr>
          <w:p w14:paraId="208D89F2" w14:textId="77777777" w:rsidR="005F4996" w:rsidRDefault="005F4996" w:rsidP="005C3D5F">
            <w:pPr>
              <w:contextualSpacing/>
              <w:rPr>
                <w:rFonts w:ascii="Times New Roman" w:hAnsi="Times New Roman" w:cs="Times New Roman"/>
                <w:sz w:val="24"/>
              </w:rPr>
            </w:pPr>
            <w:r w:rsidRPr="003461EB">
              <w:rPr>
                <w:rFonts w:ascii="Times New Roman" w:hAnsi="Times New Roman" w:cs="Times New Roman"/>
                <w:sz w:val="24"/>
              </w:rPr>
              <w:t>1 if white, 0 if not white</w:t>
            </w:r>
          </w:p>
          <w:p w14:paraId="01F8E550" w14:textId="4390AEC5" w:rsidR="00E500F4" w:rsidRPr="003461EB" w:rsidRDefault="00E500F4" w:rsidP="005C3D5F">
            <w:pPr>
              <w:contextualSpacing/>
              <w:rPr>
                <w:rFonts w:ascii="Times New Roman" w:hAnsi="Times New Roman" w:cs="Times New Roman"/>
                <w:sz w:val="24"/>
              </w:rPr>
            </w:pPr>
          </w:p>
        </w:tc>
        <w:tc>
          <w:tcPr>
            <w:tcW w:w="5220" w:type="dxa"/>
          </w:tcPr>
          <w:p w14:paraId="4481E5BC"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What racial or ethnic group describes you best?</w:t>
            </w:r>
          </w:p>
        </w:tc>
      </w:tr>
      <w:tr w:rsidR="005F4996" w:rsidRPr="003461EB" w14:paraId="4BE9EAC6" w14:textId="77777777" w:rsidTr="005C3D5F">
        <w:tc>
          <w:tcPr>
            <w:tcW w:w="2448" w:type="dxa"/>
          </w:tcPr>
          <w:p w14:paraId="1AAEC51C" w14:textId="77777777" w:rsidR="005F4996" w:rsidRPr="003461EB" w:rsidRDefault="005F4996" w:rsidP="005C3D5F">
            <w:pPr>
              <w:contextualSpacing/>
              <w:rPr>
                <w:rFonts w:ascii="Times New Roman" w:hAnsi="Times New Roman" w:cs="Times New Roman"/>
                <w:sz w:val="24"/>
              </w:rPr>
            </w:pPr>
            <w:r>
              <w:rPr>
                <w:rFonts w:ascii="Times New Roman" w:hAnsi="Times New Roman" w:cs="Times New Roman"/>
                <w:sz w:val="24"/>
              </w:rPr>
              <w:t>Female</w:t>
            </w:r>
          </w:p>
        </w:tc>
        <w:tc>
          <w:tcPr>
            <w:tcW w:w="6210" w:type="dxa"/>
          </w:tcPr>
          <w:p w14:paraId="76A67743" w14:textId="77777777" w:rsidR="005F4996" w:rsidRDefault="005F4996" w:rsidP="005C3D5F">
            <w:pPr>
              <w:contextualSpacing/>
              <w:rPr>
                <w:rFonts w:ascii="Times New Roman" w:hAnsi="Times New Roman" w:cs="Times New Roman"/>
                <w:sz w:val="24"/>
              </w:rPr>
            </w:pPr>
            <w:r w:rsidRPr="003461EB">
              <w:rPr>
                <w:rFonts w:ascii="Times New Roman" w:hAnsi="Times New Roman" w:cs="Times New Roman"/>
                <w:sz w:val="24"/>
              </w:rPr>
              <w:t>1 if female, 0 if male</w:t>
            </w:r>
          </w:p>
          <w:p w14:paraId="3DCC76F3" w14:textId="01961B6B" w:rsidR="00E500F4" w:rsidRPr="003461EB" w:rsidRDefault="00E500F4" w:rsidP="005C3D5F">
            <w:pPr>
              <w:contextualSpacing/>
              <w:rPr>
                <w:rFonts w:ascii="Times New Roman" w:hAnsi="Times New Roman" w:cs="Times New Roman"/>
                <w:sz w:val="24"/>
              </w:rPr>
            </w:pPr>
          </w:p>
        </w:tc>
        <w:tc>
          <w:tcPr>
            <w:tcW w:w="5220" w:type="dxa"/>
          </w:tcPr>
          <w:p w14:paraId="67FC0F75"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What is your gender?</w:t>
            </w:r>
          </w:p>
        </w:tc>
      </w:tr>
      <w:tr w:rsidR="005F4996" w:rsidRPr="003461EB" w14:paraId="2DC27F13" w14:textId="77777777" w:rsidTr="005C3D5F">
        <w:tc>
          <w:tcPr>
            <w:tcW w:w="2448" w:type="dxa"/>
          </w:tcPr>
          <w:p w14:paraId="67E07DA7"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Age</w:t>
            </w:r>
          </w:p>
        </w:tc>
        <w:tc>
          <w:tcPr>
            <w:tcW w:w="6210" w:type="dxa"/>
          </w:tcPr>
          <w:p w14:paraId="322A9645" w14:textId="77777777" w:rsidR="005F4996" w:rsidRDefault="005F4996" w:rsidP="005C3D5F">
            <w:pPr>
              <w:contextualSpacing/>
              <w:rPr>
                <w:rFonts w:ascii="Times New Roman" w:hAnsi="Times New Roman" w:cs="Times New Roman"/>
                <w:sz w:val="24"/>
              </w:rPr>
            </w:pPr>
            <w:r w:rsidRPr="003461EB">
              <w:rPr>
                <w:rFonts w:ascii="Times New Roman" w:hAnsi="Times New Roman" w:cs="Times New Roman"/>
                <w:sz w:val="24"/>
              </w:rPr>
              <w:t>Year of birth</w:t>
            </w:r>
          </w:p>
          <w:p w14:paraId="2A4153B3" w14:textId="405C5B62" w:rsidR="00E500F4" w:rsidRPr="003461EB" w:rsidRDefault="00E500F4" w:rsidP="005C3D5F">
            <w:pPr>
              <w:contextualSpacing/>
              <w:rPr>
                <w:rFonts w:ascii="Times New Roman" w:hAnsi="Times New Roman" w:cs="Times New Roman"/>
                <w:sz w:val="24"/>
              </w:rPr>
            </w:pPr>
          </w:p>
        </w:tc>
        <w:tc>
          <w:tcPr>
            <w:tcW w:w="5220" w:type="dxa"/>
          </w:tcPr>
          <w:p w14:paraId="2734C050"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What year were you born?</w:t>
            </w:r>
          </w:p>
        </w:tc>
      </w:tr>
      <w:tr w:rsidR="005F4996" w:rsidRPr="003461EB" w14:paraId="037CEAF3" w14:textId="77777777" w:rsidTr="005C3D5F">
        <w:tc>
          <w:tcPr>
            <w:tcW w:w="2448" w:type="dxa"/>
          </w:tcPr>
          <w:p w14:paraId="1991D6B8"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Married</w:t>
            </w:r>
          </w:p>
        </w:tc>
        <w:tc>
          <w:tcPr>
            <w:tcW w:w="6210" w:type="dxa"/>
          </w:tcPr>
          <w:p w14:paraId="475BF88E" w14:textId="77777777" w:rsidR="005F4996" w:rsidRDefault="005F4996" w:rsidP="005C3D5F">
            <w:pPr>
              <w:contextualSpacing/>
              <w:rPr>
                <w:rFonts w:ascii="Times New Roman" w:hAnsi="Times New Roman" w:cs="Times New Roman"/>
                <w:sz w:val="24"/>
              </w:rPr>
            </w:pPr>
            <w:r w:rsidRPr="003461EB">
              <w:rPr>
                <w:rFonts w:ascii="Times New Roman" w:hAnsi="Times New Roman" w:cs="Times New Roman"/>
                <w:sz w:val="24"/>
              </w:rPr>
              <w:t>1 if married, 0 if not married</w:t>
            </w:r>
          </w:p>
          <w:p w14:paraId="0AE70A05" w14:textId="73BD7C71" w:rsidR="00E500F4" w:rsidRPr="003461EB" w:rsidRDefault="00E500F4" w:rsidP="005C3D5F">
            <w:pPr>
              <w:contextualSpacing/>
              <w:rPr>
                <w:rFonts w:ascii="Times New Roman" w:hAnsi="Times New Roman" w:cs="Times New Roman"/>
                <w:sz w:val="24"/>
              </w:rPr>
            </w:pPr>
          </w:p>
        </w:tc>
        <w:tc>
          <w:tcPr>
            <w:tcW w:w="5220" w:type="dxa"/>
          </w:tcPr>
          <w:p w14:paraId="5C7805A1"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What is your marital status?</w:t>
            </w:r>
          </w:p>
        </w:tc>
      </w:tr>
      <w:tr w:rsidR="005F4996" w:rsidRPr="003461EB" w14:paraId="10A81FFF" w14:textId="77777777" w:rsidTr="005C3D5F">
        <w:tc>
          <w:tcPr>
            <w:tcW w:w="2448" w:type="dxa"/>
            <w:tcBorders>
              <w:bottom w:val="single" w:sz="4" w:space="0" w:color="auto"/>
            </w:tcBorders>
          </w:tcPr>
          <w:p w14:paraId="6A4E309C"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Education</w:t>
            </w:r>
          </w:p>
        </w:tc>
        <w:tc>
          <w:tcPr>
            <w:tcW w:w="6210" w:type="dxa"/>
            <w:tcBorders>
              <w:bottom w:val="single" w:sz="4" w:space="0" w:color="auto"/>
            </w:tcBorders>
          </w:tcPr>
          <w:p w14:paraId="54ABC3B0"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1=did not graduate from high school, 2=high school graduate, 3=some college, but no degree, 4=2-year college degree, 5=4-year college degree, 6=MBA, PHD, MD, DDS, or other postgraduate degree</w:t>
            </w:r>
          </w:p>
        </w:tc>
        <w:tc>
          <w:tcPr>
            <w:tcW w:w="5220" w:type="dxa"/>
            <w:tcBorders>
              <w:bottom w:val="single" w:sz="4" w:space="0" w:color="auto"/>
            </w:tcBorders>
          </w:tcPr>
          <w:p w14:paraId="5C7F09CF" w14:textId="77777777" w:rsidR="005F4996" w:rsidRPr="003461EB" w:rsidRDefault="005F4996" w:rsidP="005C3D5F">
            <w:pPr>
              <w:contextualSpacing/>
              <w:rPr>
                <w:rFonts w:ascii="Times New Roman" w:hAnsi="Times New Roman" w:cs="Times New Roman"/>
                <w:sz w:val="24"/>
              </w:rPr>
            </w:pPr>
            <w:r w:rsidRPr="003461EB">
              <w:rPr>
                <w:rFonts w:ascii="Times New Roman" w:hAnsi="Times New Roman" w:cs="Times New Roman"/>
                <w:sz w:val="24"/>
              </w:rPr>
              <w:t>What is the highest level of education you have completed?</w:t>
            </w:r>
          </w:p>
        </w:tc>
      </w:tr>
    </w:tbl>
    <w:p w14:paraId="06B68D65" w14:textId="7FE89C47" w:rsidR="005F4996" w:rsidRDefault="005F4996" w:rsidP="005F4996">
      <w:pPr>
        <w:spacing w:line="240" w:lineRule="auto"/>
        <w:contextualSpacing/>
        <w:rPr>
          <w:rFonts w:ascii="Times New Roman" w:hAnsi="Times New Roman" w:cs="Times New Roman"/>
          <w:b/>
          <w:sz w:val="24"/>
        </w:rPr>
        <w:sectPr w:rsidR="005F4996" w:rsidSect="008C026B">
          <w:pgSz w:w="15840" w:h="12240" w:orient="landscape"/>
          <w:pgMar w:top="1440" w:right="1440" w:bottom="1440" w:left="1440" w:header="720" w:footer="720" w:gutter="0"/>
          <w:cols w:space="720"/>
          <w:docGrid w:linePitch="360"/>
        </w:sectPr>
      </w:pPr>
    </w:p>
    <w:p w14:paraId="2E0CFAFE" w14:textId="64813134" w:rsidR="00F15DC8" w:rsidRPr="006005F7" w:rsidRDefault="00BF65E9" w:rsidP="005F4996">
      <w:pPr>
        <w:rPr>
          <w:rFonts w:ascii="Times New Roman" w:hAnsi="Times New Roman" w:cs="Times New Roman"/>
          <w:sz w:val="24"/>
          <w:szCs w:val="24"/>
        </w:rPr>
      </w:pPr>
      <w:r w:rsidRPr="00B07507">
        <w:rPr>
          <w:rFonts w:ascii="Times New Roman" w:hAnsi="Times New Roman" w:cs="Times New Roman"/>
          <w:b/>
          <w:noProof/>
        </w:rPr>
        <w:lastRenderedPageBreak/>
        <w:drawing>
          <wp:anchor distT="0" distB="0" distL="114300" distR="114300" simplePos="0" relativeHeight="251674112" behindDoc="0" locked="0" layoutInCell="1" allowOverlap="1" wp14:anchorId="4D80121D" wp14:editId="15290CF4">
            <wp:simplePos x="0" y="0"/>
            <wp:positionH relativeFrom="margin">
              <wp:posOffset>-913974</wp:posOffset>
            </wp:positionH>
            <wp:positionV relativeFrom="paragraph">
              <wp:posOffset>326390</wp:posOffset>
            </wp:positionV>
            <wp:extent cx="7315200" cy="850378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10638" b="7209"/>
                    <a:stretch/>
                  </pic:blipFill>
                  <pic:spPr bwMode="auto">
                    <a:xfrm>
                      <a:off x="0" y="0"/>
                      <a:ext cx="7315200" cy="85037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B2650" w:rsidRPr="006005F7">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1EBD9627" wp14:editId="5A019F3C">
                <wp:simplePos x="0" y="0"/>
                <wp:positionH relativeFrom="column">
                  <wp:posOffset>2449635</wp:posOffset>
                </wp:positionH>
                <wp:positionV relativeFrom="paragraph">
                  <wp:posOffset>7912735</wp:posOffset>
                </wp:positionV>
                <wp:extent cx="914400" cy="9144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6" o:spid="_x0000_s1026" style="position:absolute;margin-left:192.9pt;margin-top:623.05pt;width:1in;height:1in;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" fillcolor="white [3212]" strokecolor="white [3212]" strokeweight="1pt"/>
            </w:pict>
          </mc:Fallback>
        </mc:AlternateContent>
      </w:r>
      <w:r w:rsidR="005F4996" w:rsidRPr="006005F7">
        <w:rPr>
          <w:rFonts w:ascii="Times New Roman" w:hAnsi="Times New Roman" w:cs="Times New Roman"/>
          <w:sz w:val="24"/>
          <w:szCs w:val="24"/>
        </w:rPr>
        <w:t>Appendix Table D: Bivariat</w:t>
      </w:r>
      <w:bookmarkStart w:id="0" w:name="_GoBack"/>
      <w:bookmarkEnd w:id="0"/>
      <w:r w:rsidR="005F4996" w:rsidRPr="006005F7">
        <w:rPr>
          <w:rFonts w:ascii="Times New Roman" w:hAnsi="Times New Roman" w:cs="Times New Roman"/>
          <w:sz w:val="24"/>
          <w:szCs w:val="24"/>
        </w:rPr>
        <w:t xml:space="preserve">e </w:t>
      </w:r>
      <w:proofErr w:type="spellStart"/>
      <w:r w:rsidR="005F4996" w:rsidRPr="006005F7">
        <w:rPr>
          <w:rFonts w:ascii="Times New Roman" w:hAnsi="Times New Roman" w:cs="Times New Roman"/>
          <w:sz w:val="24"/>
          <w:szCs w:val="24"/>
        </w:rPr>
        <w:t>Pro</w:t>
      </w:r>
      <w:r w:rsidR="001652D4" w:rsidRPr="006005F7">
        <w:rPr>
          <w:rFonts w:ascii="Times New Roman" w:hAnsi="Times New Roman" w:cs="Times New Roman"/>
          <w:sz w:val="24"/>
          <w:szCs w:val="24"/>
        </w:rPr>
        <w:t>bit</w:t>
      </w:r>
      <w:proofErr w:type="spellEnd"/>
      <w:r w:rsidR="001652D4" w:rsidRPr="006005F7">
        <w:rPr>
          <w:rFonts w:ascii="Times New Roman" w:hAnsi="Times New Roman" w:cs="Times New Roman"/>
          <w:sz w:val="24"/>
          <w:szCs w:val="24"/>
        </w:rPr>
        <w:t xml:space="preserve"> and Multinomial Logit Mo</w:t>
      </w:r>
      <w:r w:rsidR="004425CB" w:rsidRPr="006005F7">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654C1308" wp14:editId="61BF36E7">
                <wp:simplePos x="0" y="0"/>
                <wp:positionH relativeFrom="column">
                  <wp:posOffset>2645829</wp:posOffset>
                </wp:positionH>
                <wp:positionV relativeFrom="paragraph">
                  <wp:posOffset>7901926</wp:posOffset>
                </wp:positionV>
                <wp:extent cx="914400" cy="914400"/>
                <wp:effectExtent l="0" t="0" r="0" b="0"/>
                <wp:wrapNone/>
                <wp:docPr id="8" name="Rectangle 8"/>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68B6D47" id="Rectangle 8" o:spid="_x0000_s1026" style="position:absolute;margin-left:208.35pt;margin-top:622.2pt;width:1in;height:1in;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" fillcolor="white [3212]" stroked="f" strokeweight="1pt"/>
            </w:pict>
          </mc:Fallback>
        </mc:AlternateContent>
      </w:r>
      <w:r w:rsidR="00123C06" w:rsidRPr="006005F7">
        <w:rPr>
          <w:rFonts w:ascii="Times New Roman" w:hAnsi="Times New Roman" w:cs="Times New Roman"/>
          <w:sz w:val="24"/>
          <w:szCs w:val="24"/>
        </w:rPr>
        <w:t>dels</w:t>
      </w:r>
      <w:r w:rsidR="003F3037" w:rsidRPr="006005F7">
        <w:rPr>
          <w:rFonts w:ascii="Times New Roman" w:hAnsi="Times New Roman" w:cs="Times New Roman"/>
          <w:sz w:val="24"/>
          <w:szCs w:val="24"/>
        </w:rPr>
        <w:t xml:space="preserve"> </w:t>
      </w:r>
    </w:p>
    <w:p w14:paraId="0A4B73D3" w14:textId="7DEF684C" w:rsidR="003F3037" w:rsidRPr="003F3037" w:rsidRDefault="003F3037" w:rsidP="005F4996">
      <w:pPr>
        <w:rPr>
          <w:rFonts w:ascii="Times New Roman" w:hAnsi="Times New Roman" w:cs="Times New Roman"/>
          <w:b/>
          <w:sz w:val="24"/>
          <w:szCs w:val="24"/>
        </w:rPr>
      </w:pPr>
    </w:p>
    <w:p w14:paraId="37DC3193" w14:textId="1F8BE062" w:rsidR="003F3037" w:rsidRDefault="003F3037">
      <w:pPr>
        <w:rPr>
          <w:rFonts w:ascii="Times New Roman" w:hAnsi="Times New Roman" w:cs="Times New Roman"/>
          <w:b/>
          <w:sz w:val="30"/>
          <w:szCs w:val="30"/>
        </w:rPr>
      </w:pPr>
    </w:p>
    <w:p w14:paraId="0BA71097" w14:textId="6649CA21" w:rsidR="003F3037" w:rsidRDefault="003F3037" w:rsidP="003F3037">
      <w:pPr>
        <w:jc w:val="center"/>
        <w:rPr>
          <w:rFonts w:ascii="Times New Roman" w:hAnsi="Times New Roman" w:cs="Times New Roman"/>
          <w:b/>
          <w:sz w:val="30"/>
          <w:szCs w:val="30"/>
        </w:rPr>
      </w:pPr>
      <w:r>
        <w:rPr>
          <w:rFonts w:ascii="Times New Roman" w:hAnsi="Times New Roman" w:cs="Times New Roman"/>
          <w:b/>
          <w:sz w:val="30"/>
          <w:szCs w:val="30"/>
        </w:rPr>
        <w:t>Notes</w:t>
      </w:r>
    </w:p>
    <w:p w14:paraId="22D87D40" w14:textId="77777777" w:rsidR="003F3037" w:rsidRPr="003F3037" w:rsidRDefault="003F3037" w:rsidP="003F3037">
      <w:pPr>
        <w:jc w:val="center"/>
        <w:rPr>
          <w:rFonts w:ascii="Times New Roman" w:hAnsi="Times New Roman" w:cs="Times New Roman"/>
          <w:b/>
          <w:sz w:val="12"/>
          <w:szCs w:val="12"/>
        </w:rPr>
      </w:pPr>
    </w:p>
    <w:sectPr w:rsidR="003F3037" w:rsidRPr="003F3037" w:rsidSect="004425CB">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DD044" w14:textId="77777777" w:rsidR="00E15954" w:rsidRDefault="00E15954" w:rsidP="00DE7399">
      <w:pPr>
        <w:spacing w:after="0" w:line="240" w:lineRule="auto"/>
      </w:pPr>
      <w:r>
        <w:separator/>
      </w:r>
    </w:p>
  </w:endnote>
  <w:endnote w:type="continuationSeparator" w:id="0">
    <w:p w14:paraId="2AC0AABC" w14:textId="77777777" w:rsidR="00E15954" w:rsidRDefault="00E15954" w:rsidP="00DE7399">
      <w:pPr>
        <w:spacing w:after="0" w:line="240" w:lineRule="auto"/>
      </w:pPr>
      <w:r>
        <w:continuationSeparator/>
      </w:r>
    </w:p>
  </w:endnote>
  <w:endnote w:id="1">
    <w:p w14:paraId="6EA9DFFC" w14:textId="12F0FB44"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See </w:t>
      </w:r>
      <w:hyperlink r:id="rId1" w:history="1">
        <w:r w:rsidRPr="00007E07">
          <w:rPr>
            <w:rStyle w:val="Hyperlink"/>
            <w:rFonts w:ascii="Times New Roman" w:hAnsi="Times New Roman" w:cs="Times New Roman"/>
          </w:rPr>
          <w:t>https://www.opensecrets.org/pres16/</w:t>
        </w:r>
      </w:hyperlink>
      <w:r w:rsidRPr="00007E07">
        <w:rPr>
          <w:rFonts w:ascii="Times New Roman" w:hAnsi="Times New Roman" w:cs="Times New Roman"/>
        </w:rPr>
        <w:t xml:space="preserve"> (accessed May 1, 2018).</w:t>
      </w:r>
    </w:p>
  </w:endnote>
  <w:endnote w:id="2">
    <w:p w14:paraId="32818944" w14:textId="7DEDAD1B"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In using the terminology </w:t>
      </w:r>
      <w:r>
        <w:rPr>
          <w:rFonts w:ascii="Times New Roman" w:hAnsi="Times New Roman" w:cs="Times New Roman"/>
        </w:rPr>
        <w:t>“</w:t>
      </w:r>
      <w:r w:rsidRPr="00007E07">
        <w:rPr>
          <w:rFonts w:ascii="Times New Roman" w:hAnsi="Times New Roman" w:cs="Times New Roman"/>
        </w:rPr>
        <w:t>traditional PACs,</w:t>
      </w:r>
      <w:r>
        <w:rPr>
          <w:rFonts w:ascii="Times New Roman" w:hAnsi="Times New Roman" w:cs="Times New Roman"/>
        </w:rPr>
        <w:t>”</w:t>
      </w:r>
      <w:r w:rsidRPr="00007E07">
        <w:rPr>
          <w:rFonts w:ascii="Times New Roman" w:hAnsi="Times New Roman" w:cs="Times New Roman"/>
        </w:rPr>
        <w:t xml:space="preserve"> we are distinguishing them from Super PACs</w:t>
      </w:r>
      <w:r>
        <w:rPr>
          <w:rFonts w:ascii="Times New Roman" w:hAnsi="Times New Roman" w:cs="Times New Roman"/>
        </w:rPr>
        <w:t>, which</w:t>
      </w:r>
      <w:r w:rsidRPr="00007E07">
        <w:rPr>
          <w:rFonts w:ascii="Times New Roman" w:hAnsi="Times New Roman" w:cs="Times New Roman"/>
        </w:rPr>
        <w:t xml:space="preserve"> make independent expenditures and are legally independent from the candidates’ campaigns. In 2012, outside spending accounted for 23 percent of expenditures in the presidential race. See </w:t>
      </w:r>
      <w:hyperlink r:id="rId2" w:history="1">
        <w:r w:rsidRPr="00007E07">
          <w:rPr>
            <w:rStyle w:val="Hyperlink"/>
            <w:rFonts w:ascii="Times New Roman" w:hAnsi="Times New Roman" w:cs="Times New Roman"/>
          </w:rPr>
          <w:t>https://www.opensecrets.org/pres12/</w:t>
        </w:r>
      </w:hyperlink>
      <w:r w:rsidRPr="00007E07">
        <w:rPr>
          <w:rFonts w:ascii="Times New Roman" w:hAnsi="Times New Roman" w:cs="Times New Roman"/>
        </w:rPr>
        <w:t xml:space="preserve"> (accessed May 1, 2018). </w:t>
      </w:r>
    </w:p>
  </w:endnote>
  <w:endnote w:id="3">
    <w:p w14:paraId="680BFC86" w14:textId="16C74F54"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This literature shows that candidate viability (Mayer 1996; Christenson and Smidt 2012; Feigenbaum and Shelton 2013), news coverage (Mutz 1995), and fundraising efforts (e.g., Hinckley and Green 1995; Adkins and </w:t>
      </w:r>
      <w:proofErr w:type="spellStart"/>
      <w:r w:rsidRPr="00007E07">
        <w:rPr>
          <w:rFonts w:ascii="Times New Roman" w:hAnsi="Times New Roman" w:cs="Times New Roman"/>
        </w:rPr>
        <w:t>Dowdle</w:t>
      </w:r>
      <w:proofErr w:type="spellEnd"/>
      <w:r w:rsidRPr="00007E07">
        <w:rPr>
          <w:rFonts w:ascii="Times New Roman" w:hAnsi="Times New Roman" w:cs="Times New Roman"/>
        </w:rPr>
        <w:t xml:space="preserve"> 2002) affect total contributions and that fundraising affects outcomes (e.g., </w:t>
      </w:r>
      <w:proofErr w:type="spellStart"/>
      <w:r w:rsidRPr="00007E07">
        <w:rPr>
          <w:rFonts w:ascii="Times New Roman" w:hAnsi="Times New Roman" w:cs="Times New Roman"/>
        </w:rPr>
        <w:t>Norrander</w:t>
      </w:r>
      <w:proofErr w:type="spellEnd"/>
      <w:r w:rsidRPr="00007E07">
        <w:rPr>
          <w:rFonts w:ascii="Times New Roman" w:hAnsi="Times New Roman" w:cs="Times New Roman"/>
        </w:rPr>
        <w:t xml:space="preserve"> 2006; Steger 2013).  </w:t>
      </w:r>
    </w:p>
  </w:endnote>
  <w:endnote w:id="4">
    <w:p w14:paraId="21EDA923" w14:textId="77777777"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This research is consistent with Iyengar, Good, and </w:t>
      </w:r>
      <w:proofErr w:type="spellStart"/>
      <w:r w:rsidRPr="00007E07">
        <w:rPr>
          <w:rFonts w:ascii="Times New Roman" w:hAnsi="Times New Roman" w:cs="Times New Roman"/>
        </w:rPr>
        <w:t>Yelkes</w:t>
      </w:r>
      <w:proofErr w:type="spellEnd"/>
      <w:r w:rsidRPr="00007E07">
        <w:rPr>
          <w:rFonts w:ascii="Times New Roman" w:hAnsi="Times New Roman" w:cs="Times New Roman"/>
        </w:rPr>
        <w:t xml:space="preserve"> (2012), who argue that mass polarization reflects increased levels of partisan affect rather than increased policy distance between partisan voters. </w:t>
      </w:r>
    </w:p>
  </w:endnote>
  <w:endnote w:id="5">
    <w:p w14:paraId="357E6115" w14:textId="38DC2202"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In </w:t>
      </w:r>
      <w:r>
        <w:rPr>
          <w:rFonts w:ascii="Times New Roman" w:hAnsi="Times New Roman" w:cs="Times New Roman"/>
        </w:rPr>
        <w:t>a recent book</w:t>
      </w:r>
      <w:r w:rsidRPr="00007E07">
        <w:rPr>
          <w:rFonts w:ascii="Times New Roman" w:hAnsi="Times New Roman" w:cs="Times New Roman"/>
        </w:rPr>
        <w:t xml:space="preserve">, </w:t>
      </w:r>
      <w:proofErr w:type="spellStart"/>
      <w:r w:rsidRPr="00007E07">
        <w:rPr>
          <w:rFonts w:ascii="Times New Roman" w:hAnsi="Times New Roman" w:cs="Times New Roman"/>
        </w:rPr>
        <w:t>Goodliffe</w:t>
      </w:r>
      <w:proofErr w:type="spellEnd"/>
      <w:r w:rsidRPr="00007E07">
        <w:rPr>
          <w:rFonts w:ascii="Times New Roman" w:hAnsi="Times New Roman" w:cs="Times New Roman"/>
        </w:rPr>
        <w:t xml:space="preserve">, </w:t>
      </w:r>
      <w:proofErr w:type="spellStart"/>
      <w:r w:rsidRPr="00007E07">
        <w:rPr>
          <w:rFonts w:ascii="Times New Roman" w:hAnsi="Times New Roman" w:cs="Times New Roman"/>
        </w:rPr>
        <w:t>Magleby</w:t>
      </w:r>
      <w:proofErr w:type="spellEnd"/>
      <w:r w:rsidRPr="00007E07">
        <w:rPr>
          <w:rFonts w:ascii="Times New Roman" w:hAnsi="Times New Roman" w:cs="Times New Roman"/>
        </w:rPr>
        <w:t>, and Olsen (</w:t>
      </w:r>
      <w:r>
        <w:rPr>
          <w:rFonts w:ascii="Times New Roman" w:hAnsi="Times New Roman" w:cs="Times New Roman"/>
        </w:rPr>
        <w:t>2018</w:t>
      </w:r>
      <w:r w:rsidRPr="00007E07">
        <w:rPr>
          <w:rFonts w:ascii="Times New Roman" w:hAnsi="Times New Roman" w:cs="Times New Roman"/>
        </w:rPr>
        <w:t xml:space="preserve">) suggest that candidate appeal is a fourth type of motivation for donating. In the ensuing empirical analysis, we account for presidential approval. </w:t>
      </w:r>
    </w:p>
  </w:endnote>
  <w:endnote w:id="6">
    <w:p w14:paraId="4C5F3367" w14:textId="7D1BF31D"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This approach is adopted in the ideal point estimates of </w:t>
      </w:r>
      <w:proofErr w:type="spellStart"/>
      <w:r w:rsidRPr="00007E07">
        <w:rPr>
          <w:rFonts w:ascii="Times New Roman" w:hAnsi="Times New Roman" w:cs="Times New Roman"/>
        </w:rPr>
        <w:t>Bonica</w:t>
      </w:r>
      <w:proofErr w:type="spellEnd"/>
      <w:r w:rsidRPr="00007E07">
        <w:rPr>
          <w:rFonts w:ascii="Times New Roman" w:hAnsi="Times New Roman" w:cs="Times New Roman"/>
        </w:rPr>
        <w:t xml:space="preserve"> (2014) and Hall (2015).  However, these ideal points require, respectively, a minimum of 25 and 20 unique candidates to which a don</w:t>
      </w:r>
      <w:r>
        <w:rPr>
          <w:rFonts w:ascii="Times New Roman" w:hAnsi="Times New Roman" w:cs="Times New Roman"/>
        </w:rPr>
        <w:t>or has contributed. Because the subsequent</w:t>
      </w:r>
      <w:r w:rsidRPr="00007E07">
        <w:rPr>
          <w:rFonts w:ascii="Times New Roman" w:hAnsi="Times New Roman" w:cs="Times New Roman"/>
        </w:rPr>
        <w:t xml:space="preserve"> analysis is not limited to high-frequency donors, it is not a test of the validity of the</w:t>
      </w:r>
      <w:r>
        <w:rPr>
          <w:rFonts w:ascii="Times New Roman" w:hAnsi="Times New Roman" w:cs="Times New Roman"/>
        </w:rPr>
        <w:t>se</w:t>
      </w:r>
      <w:r w:rsidRPr="00007E07">
        <w:rPr>
          <w:rFonts w:ascii="Times New Roman" w:hAnsi="Times New Roman" w:cs="Times New Roman"/>
        </w:rPr>
        <w:t xml:space="preserve"> ideal points. </w:t>
      </w:r>
    </w:p>
  </w:endnote>
  <w:endnote w:id="7">
    <w:p w14:paraId="70C213BB" w14:textId="1FF15714"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This sample therefore does not include small donors, just as in other research that depends on FEC records (e.g., Brown, Powell and Wilcox 1995).  </w:t>
      </w:r>
      <w:proofErr w:type="spellStart"/>
      <w:r w:rsidRPr="00007E07">
        <w:rPr>
          <w:rFonts w:ascii="Times New Roman" w:hAnsi="Times New Roman" w:cs="Times New Roman"/>
        </w:rPr>
        <w:t>Goodliffe</w:t>
      </w:r>
      <w:proofErr w:type="spellEnd"/>
      <w:r w:rsidRPr="00007E07">
        <w:rPr>
          <w:rFonts w:ascii="Times New Roman" w:hAnsi="Times New Roman" w:cs="Times New Roman"/>
        </w:rPr>
        <w:t xml:space="preserve">, </w:t>
      </w:r>
      <w:proofErr w:type="spellStart"/>
      <w:r w:rsidRPr="00007E07">
        <w:rPr>
          <w:rFonts w:ascii="Times New Roman" w:hAnsi="Times New Roman" w:cs="Times New Roman"/>
        </w:rPr>
        <w:t>Magleby</w:t>
      </w:r>
      <w:proofErr w:type="spellEnd"/>
      <w:r w:rsidRPr="00007E07">
        <w:rPr>
          <w:rFonts w:ascii="Times New Roman" w:hAnsi="Times New Roman" w:cs="Times New Roman"/>
        </w:rPr>
        <w:t>, and Olsen (</w:t>
      </w:r>
      <w:r>
        <w:rPr>
          <w:rFonts w:ascii="Times New Roman" w:hAnsi="Times New Roman" w:cs="Times New Roman"/>
        </w:rPr>
        <w:t>2018</w:t>
      </w:r>
      <w:r w:rsidRPr="00007E07">
        <w:rPr>
          <w:rFonts w:ascii="Times New Roman" w:hAnsi="Times New Roman" w:cs="Times New Roman"/>
        </w:rPr>
        <w:t xml:space="preserve">) find that small donors do not significantly differ from the itemized ones in the FEC files in terms of ideological extremism or policy positions, but are more likely to self-report being motivated by the message of the candidates.  </w:t>
      </w:r>
    </w:p>
  </w:endnote>
  <w:endnote w:id="8">
    <w:p w14:paraId="44BDBCA6" w14:textId="7F3B3854" w:rsidR="003F3037" w:rsidRPr="0061405C" w:rsidRDefault="003F3037" w:rsidP="0061405C">
      <w:pPr>
        <w:pStyle w:val="EndnoteText"/>
        <w:spacing w:line="480" w:lineRule="auto"/>
        <w:rPr>
          <w:rFonts w:ascii="Times New Roman" w:hAnsi="Times New Roman" w:cs="Times New Roman"/>
        </w:rPr>
      </w:pPr>
      <w:r w:rsidRPr="0061405C">
        <w:rPr>
          <w:rStyle w:val="EndnoteReference"/>
          <w:rFonts w:ascii="Times New Roman" w:hAnsi="Times New Roman" w:cs="Times New Roman"/>
        </w:rPr>
        <w:endnoteRef/>
      </w:r>
      <w:r w:rsidRPr="0061405C">
        <w:rPr>
          <w:rFonts w:ascii="Times New Roman" w:hAnsi="Times New Roman" w:cs="Times New Roman"/>
        </w:rPr>
        <w:t xml:space="preserve"> Further details on survey methodology can be found in Barber (2016).  </w:t>
      </w:r>
    </w:p>
  </w:endnote>
  <w:endnote w:id="9">
    <w:p w14:paraId="2B0F1429" w14:textId="17E6FF2A" w:rsidR="003F3037" w:rsidRPr="0066554A" w:rsidRDefault="003F3037" w:rsidP="00237429">
      <w:pPr>
        <w:pStyle w:val="EndnoteText"/>
        <w:spacing w:line="480" w:lineRule="auto"/>
        <w:rPr>
          <w:rFonts w:ascii="Times New Roman" w:hAnsi="Times New Roman" w:cs="Times New Roman"/>
        </w:rPr>
      </w:pPr>
      <w:r w:rsidRPr="0061405C">
        <w:rPr>
          <w:rStyle w:val="EndnoteReference"/>
          <w:rFonts w:ascii="Times New Roman" w:hAnsi="Times New Roman" w:cs="Times New Roman"/>
        </w:rPr>
        <w:endnoteRef/>
      </w:r>
      <w:r w:rsidRPr="0061405C">
        <w:rPr>
          <w:rFonts w:ascii="Times New Roman" w:hAnsi="Times New Roman" w:cs="Times New Roman"/>
        </w:rPr>
        <w:t xml:space="preserve"> </w:t>
      </w:r>
      <w:r>
        <w:rPr>
          <w:rFonts w:ascii="Times New Roman" w:hAnsi="Times New Roman" w:cs="Times New Roman"/>
        </w:rPr>
        <w:t>Comparing</w:t>
      </w:r>
      <w:r w:rsidRPr="0061405C">
        <w:rPr>
          <w:rFonts w:ascii="Times New Roman" w:hAnsi="Times New Roman" w:cs="Times New Roman"/>
        </w:rPr>
        <w:t xml:space="preserve"> the representativeness of these survey respondents to self-reported donors in the 2012 CCES survey</w:t>
      </w:r>
      <w:r>
        <w:rPr>
          <w:rFonts w:ascii="Times New Roman" w:hAnsi="Times New Roman" w:cs="Times New Roman"/>
        </w:rPr>
        <w:t xml:space="preserve">, we </w:t>
      </w:r>
      <w:r w:rsidRPr="0061405C">
        <w:rPr>
          <w:rFonts w:ascii="Times New Roman" w:hAnsi="Times New Roman" w:cs="Times New Roman"/>
        </w:rPr>
        <w:t xml:space="preserve">find </w:t>
      </w:r>
      <w:r w:rsidRPr="0061405C">
        <w:rPr>
          <w:rFonts w:ascii="Times New Roman" w:hAnsi="Times New Roman" w:cs="Times New Roman"/>
          <w:noProof/>
        </w:rPr>
        <w:t xml:space="preserve">our sample is nearly identical to the CCES on gender, age, ethnicity and marital status. However, our sample reports higher income than the CCES. We note, however, that the CCES sample includes small donors below the $200 reporting threshold. </w:t>
      </w:r>
      <w:r w:rsidRPr="0066554A">
        <w:rPr>
          <w:rFonts w:ascii="Times New Roman" w:hAnsi="Times New Roman" w:cs="Times New Roman"/>
          <w:noProof/>
        </w:rPr>
        <w:t>Furthermore, the donors in the CCES are self-reported, which could yield a number of false reports of donors. Still</w:t>
      </w:r>
      <w:r>
        <w:rPr>
          <w:rFonts w:ascii="Times New Roman" w:hAnsi="Times New Roman" w:cs="Times New Roman"/>
          <w:noProof/>
        </w:rPr>
        <w:t xml:space="preserve">, for Democratic CCES respondents, ideological proximity to Obama is associated with the likelihood the respondent claims to have given to a presidential candidate and for Republican CCES respondents, ideological proximity to Romney is associateed with this likelihood.  These associations are presented in online supplemental table F7. </w:t>
      </w:r>
    </w:p>
  </w:endnote>
  <w:endnote w:id="10">
    <w:p w14:paraId="0005FC43" w14:textId="0BF42E15" w:rsidR="003F3037" w:rsidRPr="0066554A" w:rsidRDefault="003F3037">
      <w:pPr>
        <w:pStyle w:val="EndnoteText"/>
        <w:rPr>
          <w:rFonts w:ascii="Times New Roman" w:hAnsi="Times New Roman" w:cs="Times New Roman"/>
        </w:rPr>
      </w:pPr>
      <w:r w:rsidRPr="0066554A">
        <w:rPr>
          <w:rStyle w:val="EndnoteReference"/>
          <w:rFonts w:ascii="Times New Roman" w:hAnsi="Times New Roman" w:cs="Times New Roman"/>
        </w:rPr>
        <w:endnoteRef/>
      </w:r>
      <w:r w:rsidRPr="0066554A">
        <w:rPr>
          <w:rFonts w:ascii="Times New Roman" w:hAnsi="Times New Roman" w:cs="Times New Roman"/>
        </w:rPr>
        <w:t xml:space="preserve"> These results are presented in </w:t>
      </w:r>
      <w:r>
        <w:rPr>
          <w:rFonts w:ascii="Times New Roman" w:hAnsi="Times New Roman" w:cs="Times New Roman"/>
        </w:rPr>
        <w:t>online s</w:t>
      </w:r>
      <w:r w:rsidRPr="0066554A">
        <w:rPr>
          <w:rFonts w:ascii="Times New Roman" w:hAnsi="Times New Roman" w:cs="Times New Roman"/>
        </w:rPr>
        <w:t xml:space="preserve">upplemental </w:t>
      </w:r>
      <w:r>
        <w:rPr>
          <w:rFonts w:ascii="Times New Roman" w:hAnsi="Times New Roman" w:cs="Times New Roman"/>
        </w:rPr>
        <w:t>t</w:t>
      </w:r>
      <w:r w:rsidRPr="0066554A">
        <w:rPr>
          <w:rFonts w:ascii="Times New Roman" w:hAnsi="Times New Roman" w:cs="Times New Roman"/>
        </w:rPr>
        <w:t>able F</w:t>
      </w:r>
      <w:r>
        <w:rPr>
          <w:rFonts w:ascii="Times New Roman" w:hAnsi="Times New Roman" w:cs="Times New Roman"/>
        </w:rPr>
        <w:t>6</w:t>
      </w:r>
      <w:r w:rsidRPr="0066554A">
        <w:rPr>
          <w:rFonts w:ascii="Times New Roman" w:hAnsi="Times New Roman" w:cs="Times New Roman"/>
        </w:rPr>
        <w:t xml:space="preserve">. </w:t>
      </w:r>
    </w:p>
  </w:endnote>
  <w:endnote w:id="11">
    <w:p w14:paraId="5835AF66" w14:textId="52207A96" w:rsidR="003F3037" w:rsidRPr="0061672F" w:rsidRDefault="003F3037" w:rsidP="008E7D46">
      <w:pPr>
        <w:pStyle w:val="EndnoteText"/>
        <w:spacing w:line="480" w:lineRule="auto"/>
        <w:rPr>
          <w:rFonts w:ascii="Times New Roman" w:hAnsi="Times New Roman" w:cs="Times New Roman"/>
        </w:rPr>
      </w:pPr>
      <w:r w:rsidRPr="0061672F">
        <w:rPr>
          <w:rStyle w:val="EndnoteReference"/>
          <w:rFonts w:ascii="Times New Roman" w:hAnsi="Times New Roman" w:cs="Times New Roman"/>
        </w:rPr>
        <w:endnoteRef/>
      </w:r>
      <w:r w:rsidRPr="0061672F">
        <w:rPr>
          <w:rFonts w:ascii="Times New Roman" w:hAnsi="Times New Roman" w:cs="Times New Roman"/>
        </w:rPr>
        <w:t xml:space="preserve"> The joint examination of donors from the primary and general is not uncommon (e.g., Francia et al. 2003; </w:t>
      </w:r>
      <w:proofErr w:type="spellStart"/>
      <w:r w:rsidRPr="0061672F">
        <w:rPr>
          <w:rFonts w:ascii="Times New Roman" w:hAnsi="Times New Roman" w:cs="Times New Roman"/>
        </w:rPr>
        <w:t>Goodliffe</w:t>
      </w:r>
      <w:proofErr w:type="spellEnd"/>
      <w:r w:rsidRPr="0061672F">
        <w:rPr>
          <w:rFonts w:ascii="Times New Roman" w:hAnsi="Times New Roman" w:cs="Times New Roman"/>
        </w:rPr>
        <w:t xml:space="preserve">, </w:t>
      </w:r>
      <w:proofErr w:type="spellStart"/>
      <w:r w:rsidRPr="0061672F">
        <w:rPr>
          <w:rFonts w:ascii="Times New Roman" w:hAnsi="Times New Roman" w:cs="Times New Roman"/>
        </w:rPr>
        <w:t>Magleby</w:t>
      </w:r>
      <w:proofErr w:type="spellEnd"/>
      <w:r w:rsidRPr="0061672F">
        <w:rPr>
          <w:rFonts w:ascii="Times New Roman" w:hAnsi="Times New Roman" w:cs="Times New Roman"/>
        </w:rPr>
        <w:t>, and Olsen 2018).  One reason for examining a candidate’s donors across both periods is that a candidate may be effectively unopposed in the primary, such as Obama in 2012, yet be able to raise mo</w:t>
      </w:r>
      <w:r>
        <w:rPr>
          <w:rFonts w:ascii="Times New Roman" w:hAnsi="Times New Roman" w:cs="Times New Roman"/>
        </w:rPr>
        <w:t xml:space="preserve">ney during the primary season. Donors can then use the primary to give more than the $2500 allowed in the general election. An interesting topic for future research would be to examine separately the role of ideological agreement in each stage of the election process. </w:t>
      </w:r>
    </w:p>
  </w:endnote>
  <w:endnote w:id="12">
    <w:p w14:paraId="56BACFB8" w14:textId="3D6D9200" w:rsidR="003F3037" w:rsidRPr="00706AE5" w:rsidRDefault="003F3037" w:rsidP="00706AE5">
      <w:pPr>
        <w:pStyle w:val="EndnoteText"/>
        <w:spacing w:line="480" w:lineRule="auto"/>
        <w:rPr>
          <w:rFonts w:ascii="Times New Roman" w:hAnsi="Times New Roman" w:cs="Times New Roman"/>
        </w:rPr>
      </w:pPr>
      <w:r w:rsidRPr="00706AE5">
        <w:rPr>
          <w:rStyle w:val="EndnoteReference"/>
          <w:rFonts w:ascii="Times New Roman" w:hAnsi="Times New Roman" w:cs="Times New Roman"/>
        </w:rPr>
        <w:endnoteRef/>
      </w:r>
      <w:r w:rsidRPr="00706AE5">
        <w:rPr>
          <w:rFonts w:ascii="Times New Roman" w:hAnsi="Times New Roman" w:cs="Times New Roman"/>
        </w:rPr>
        <w:t xml:space="preserve"> Demographic comparisons between donors in the sample and the entire population of donors are more difficult because, as a field, we know very little about donors who do not respond to surveys.  The FEC file contains limited information aside from donation amounts, the donor’s name, and address. Comparing our sample to the FEC population of donors, we find that those in the sample gave slightly more money than those in the FEC sample.  However, within the Donor Survey sample, there appears to be little difference on a variety of attitudinal and behavioral variables based on the amount given.</w:t>
      </w:r>
    </w:p>
  </w:endnote>
  <w:endnote w:id="13">
    <w:p w14:paraId="10B9EE0D" w14:textId="6937FF88" w:rsidR="003F3037" w:rsidRPr="00007E07" w:rsidRDefault="003F3037" w:rsidP="00007E07">
      <w:pPr>
        <w:spacing w:after="0" w:line="480" w:lineRule="auto"/>
        <w:ind w:left="90"/>
        <w:rPr>
          <w:rFonts w:ascii="Times New Roman" w:hAnsi="Times New Roman" w:cs="Times New Roman"/>
          <w:sz w:val="24"/>
          <w:szCs w:val="24"/>
        </w:rPr>
      </w:pPr>
      <w:r w:rsidRPr="00007E07">
        <w:rPr>
          <w:rStyle w:val="EndnoteReference"/>
          <w:rFonts w:ascii="Times New Roman" w:hAnsi="Times New Roman" w:cs="Times New Roman"/>
          <w:sz w:val="24"/>
          <w:szCs w:val="24"/>
        </w:rPr>
        <w:endnoteRef/>
      </w:r>
      <w:r w:rsidRPr="00007E07">
        <w:rPr>
          <w:rFonts w:ascii="Times New Roman" w:hAnsi="Times New Roman" w:cs="Times New Roman"/>
          <w:sz w:val="24"/>
          <w:szCs w:val="24"/>
        </w:rPr>
        <w:t xml:space="preserve"> We have also analyzed a multinomial logit mode where the dependent variable is an unordered categorical variable reflecting whether the respondent gave to Obama, Romney, or neither candidate.  These results, presented in Appendix Table D, mirror those discussed in the text. We also </w:t>
      </w:r>
      <w:r>
        <w:rPr>
          <w:rFonts w:ascii="Times New Roman" w:hAnsi="Times New Roman" w:cs="Times New Roman"/>
          <w:sz w:val="24"/>
          <w:szCs w:val="24"/>
        </w:rPr>
        <w:t>examine</w:t>
      </w:r>
      <w:r w:rsidRPr="00007E07">
        <w:rPr>
          <w:rFonts w:ascii="Times New Roman" w:hAnsi="Times New Roman" w:cs="Times New Roman"/>
          <w:sz w:val="24"/>
          <w:szCs w:val="24"/>
        </w:rPr>
        <w:t xml:space="preserve"> a model with a seemingly unrelated regression specification in the</w:t>
      </w:r>
      <w:r>
        <w:rPr>
          <w:rFonts w:ascii="Times New Roman" w:hAnsi="Times New Roman" w:cs="Times New Roman"/>
          <w:sz w:val="24"/>
          <w:szCs w:val="24"/>
        </w:rPr>
        <w:t xml:space="preserve"> online</w:t>
      </w:r>
      <w:r w:rsidRPr="00007E07">
        <w:rPr>
          <w:rFonts w:ascii="Times New Roman" w:hAnsi="Times New Roman" w:cs="Times New Roman"/>
          <w:sz w:val="24"/>
          <w:szCs w:val="24"/>
        </w:rPr>
        <w:t xml:space="preserve"> supplemental materials</w:t>
      </w:r>
      <w:r>
        <w:rPr>
          <w:rFonts w:ascii="Times New Roman" w:hAnsi="Times New Roman" w:cs="Times New Roman"/>
          <w:sz w:val="24"/>
          <w:szCs w:val="24"/>
        </w:rPr>
        <w:t xml:space="preserve"> (Table F4)</w:t>
      </w:r>
      <w:r w:rsidRPr="00007E07">
        <w:rPr>
          <w:rFonts w:ascii="Times New Roman" w:hAnsi="Times New Roman" w:cs="Times New Roman"/>
          <w:sz w:val="24"/>
          <w:szCs w:val="24"/>
        </w:rPr>
        <w:t>. The results are consistent across all specifications.</w:t>
      </w:r>
    </w:p>
  </w:endnote>
  <w:endnote w:id="14">
    <w:p w14:paraId="239B633B" w14:textId="33882C4D"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The Wald test suggests that one cannot reject the null that the equations are separate for the analysis of validated agreement (p&gt;0.10, two-tailed).  For the analysis of perceived agreement, the Wald test rejects the null (p&lt;0.05, two-tailed).  As shown in Appendix Table D, the bivariate </w:t>
      </w:r>
      <w:proofErr w:type="spellStart"/>
      <w:r w:rsidRPr="00007E07">
        <w:rPr>
          <w:rFonts w:ascii="Times New Roman" w:hAnsi="Times New Roman" w:cs="Times New Roman"/>
        </w:rPr>
        <w:t>probit</w:t>
      </w:r>
      <w:proofErr w:type="spellEnd"/>
      <w:r w:rsidRPr="00007E07">
        <w:rPr>
          <w:rFonts w:ascii="Times New Roman" w:hAnsi="Times New Roman" w:cs="Times New Roman"/>
        </w:rPr>
        <w:t xml:space="preserve"> models continue to suggest that ideological agreement with a candidate has a significant effect on the likelihood of giving to their campaign.  </w:t>
      </w:r>
    </w:p>
  </w:endnote>
  <w:endnote w:id="15">
    <w:p w14:paraId="7D86712D" w14:textId="77B42FDA"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This result complements work on presidential vote choice (e.g., </w:t>
      </w:r>
      <w:proofErr w:type="spellStart"/>
      <w:r w:rsidRPr="00007E07">
        <w:rPr>
          <w:rFonts w:ascii="Times New Roman" w:hAnsi="Times New Roman" w:cs="Times New Roman"/>
        </w:rPr>
        <w:t>Jessee</w:t>
      </w:r>
      <w:proofErr w:type="spellEnd"/>
      <w:r w:rsidRPr="00007E07">
        <w:rPr>
          <w:rFonts w:ascii="Times New Roman" w:hAnsi="Times New Roman" w:cs="Times New Roman"/>
        </w:rPr>
        <w:t xml:space="preserve"> 2010), which suggests that it depends on both major candidates’ positions.</w:t>
      </w:r>
    </w:p>
  </w:endnote>
  <w:endnote w:id="16">
    <w:p w14:paraId="027BBC1D" w14:textId="184892FE"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w:t>
      </w:r>
      <w:r>
        <w:rPr>
          <w:rFonts w:ascii="Times New Roman" w:hAnsi="Times New Roman" w:cs="Times New Roman"/>
        </w:rPr>
        <w:t xml:space="preserve">Based on evidence that individuals are less likely to engage in directional motivated reasoning if they disagree with a candidate on one or more major issues (e.g., Lavine, Johnston, and </w:t>
      </w:r>
      <w:proofErr w:type="spellStart"/>
      <w:r>
        <w:rPr>
          <w:rFonts w:ascii="Times New Roman" w:hAnsi="Times New Roman" w:cs="Times New Roman"/>
        </w:rPr>
        <w:t>Speenbergen</w:t>
      </w:r>
      <w:proofErr w:type="spellEnd"/>
      <w:r>
        <w:rPr>
          <w:rFonts w:ascii="Times New Roman" w:hAnsi="Times New Roman" w:cs="Times New Roman"/>
        </w:rPr>
        <w:t xml:space="preserve"> 2012), we</w:t>
      </w:r>
      <w:r w:rsidRPr="00007E07">
        <w:rPr>
          <w:rFonts w:ascii="Times New Roman" w:hAnsi="Times New Roman" w:cs="Times New Roman"/>
        </w:rPr>
        <w:t xml:space="preserve"> also consider the same models but limit our analysis to those who</w:t>
      </w:r>
      <w:r>
        <w:rPr>
          <w:rFonts w:ascii="Times New Roman" w:hAnsi="Times New Roman" w:cs="Times New Roman"/>
        </w:rPr>
        <w:t xml:space="preserve"> disagree with the candidate on at least two issues. Online supplemental table F5 shows that the results hold for this subset.</w:t>
      </w:r>
      <w:r w:rsidRPr="00007E07">
        <w:rPr>
          <w:rFonts w:ascii="Times New Roman" w:hAnsi="Times New Roman" w:cs="Times New Roman"/>
        </w:rPr>
        <w:t xml:space="preserve"> </w:t>
      </w:r>
    </w:p>
  </w:endnote>
  <w:endnote w:id="17">
    <w:p w14:paraId="62FBA0F0" w14:textId="186DF17C"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For example, in the 2012 CCES survey, self-reported donors, on average, score 2 points higher on an 8-point index of knowledge of basic political facts about the US government.</w:t>
      </w:r>
    </w:p>
  </w:endnote>
  <w:endnote w:id="18">
    <w:p w14:paraId="30F0FE51" w14:textId="22D84056" w:rsidR="003F3037" w:rsidRPr="00007E07" w:rsidRDefault="003F3037" w:rsidP="00AC054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The results are also robust to a model that does not include any other controls. These models are presented Table F2 in the</w:t>
      </w:r>
      <w:r>
        <w:rPr>
          <w:rFonts w:ascii="Times New Roman" w:hAnsi="Times New Roman" w:cs="Times New Roman"/>
        </w:rPr>
        <w:t xml:space="preserve"> online</w:t>
      </w:r>
      <w:r w:rsidRPr="00007E07">
        <w:rPr>
          <w:rFonts w:ascii="Times New Roman" w:hAnsi="Times New Roman" w:cs="Times New Roman"/>
        </w:rPr>
        <w:t xml:space="preserve"> supplemental materials.</w:t>
      </w:r>
    </w:p>
  </w:endnote>
  <w:endnote w:id="19">
    <w:p w14:paraId="5E99B486" w14:textId="337CC3BC"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In the</w:t>
      </w:r>
      <w:r>
        <w:rPr>
          <w:rFonts w:ascii="Times New Roman" w:hAnsi="Times New Roman" w:cs="Times New Roman"/>
        </w:rPr>
        <w:t xml:space="preserve"> online</w:t>
      </w:r>
      <w:r w:rsidRPr="00007E07">
        <w:rPr>
          <w:rFonts w:ascii="Times New Roman" w:hAnsi="Times New Roman" w:cs="Times New Roman"/>
        </w:rPr>
        <w:t xml:space="preserve"> supplemental materials we present models </w:t>
      </w:r>
      <w:r>
        <w:rPr>
          <w:rFonts w:ascii="Times New Roman" w:hAnsi="Times New Roman" w:cs="Times New Roman"/>
        </w:rPr>
        <w:t xml:space="preserve">among those who made a contribution to either Obama or Romney </w:t>
      </w:r>
      <w:r w:rsidRPr="00007E07">
        <w:rPr>
          <w:rFonts w:ascii="Times New Roman" w:hAnsi="Times New Roman" w:cs="Times New Roman"/>
        </w:rPr>
        <w:t>wi</w:t>
      </w:r>
      <w:r>
        <w:rPr>
          <w:rFonts w:ascii="Times New Roman" w:hAnsi="Times New Roman" w:cs="Times New Roman"/>
        </w:rPr>
        <w:t>th a Tobit specification (Table F8</w:t>
      </w:r>
      <w:r w:rsidRPr="00007E07">
        <w:rPr>
          <w:rFonts w:ascii="Times New Roman" w:hAnsi="Times New Roman" w:cs="Times New Roman"/>
        </w:rPr>
        <w:t>) to account for censoring at the FEC reporting threshold and the maximum allowable contribution amount. We also present models with the logged donation amount as the depende</w:t>
      </w:r>
      <w:r>
        <w:rPr>
          <w:rFonts w:ascii="Times New Roman" w:hAnsi="Times New Roman" w:cs="Times New Roman"/>
        </w:rPr>
        <w:t>nt variable (Table F9</w:t>
      </w:r>
      <w:r w:rsidRPr="00007E07">
        <w:rPr>
          <w:rFonts w:ascii="Times New Roman" w:hAnsi="Times New Roman" w:cs="Times New Roman"/>
        </w:rPr>
        <w:t>). The results are consistent with those shown here.</w:t>
      </w:r>
    </w:p>
  </w:endnote>
  <w:endnote w:id="20">
    <w:p w14:paraId="5E9D2FDF" w14:textId="42149967" w:rsidR="003F3037" w:rsidRPr="00007E07" w:rsidRDefault="003F3037" w:rsidP="00007E07">
      <w:pPr>
        <w:pStyle w:val="EndnoteText"/>
        <w:spacing w:line="480" w:lineRule="auto"/>
        <w:rPr>
          <w:rFonts w:ascii="Times New Roman" w:hAnsi="Times New Roman" w:cs="Times New Roman"/>
        </w:rPr>
      </w:pPr>
      <w:r w:rsidRPr="00007E07">
        <w:rPr>
          <w:rStyle w:val="EndnoteReference"/>
          <w:rFonts w:ascii="Times New Roman" w:hAnsi="Times New Roman" w:cs="Times New Roman"/>
        </w:rPr>
        <w:endnoteRef/>
      </w:r>
      <w:r w:rsidRPr="00007E07">
        <w:rPr>
          <w:rFonts w:ascii="Times New Roman" w:hAnsi="Times New Roman" w:cs="Times New Roman"/>
        </w:rPr>
        <w:t xml:space="preserve"> See </w:t>
      </w:r>
      <w:hyperlink r:id="rId3" w:history="1">
        <w:r w:rsidRPr="00007E07">
          <w:rPr>
            <w:rStyle w:val="Hyperlink"/>
            <w:rFonts w:ascii="Times New Roman" w:hAnsi="Times New Roman" w:cs="Times New Roman"/>
          </w:rPr>
          <w:t>https://www.opensecrets.org/overview/cost.php</w:t>
        </w:r>
      </w:hyperlink>
      <w:r w:rsidRPr="00007E07">
        <w:rPr>
          <w:rFonts w:ascii="Times New Roman" w:hAnsi="Times New Roman" w:cs="Times New Roman"/>
        </w:rPr>
        <w:t xml:space="preserve"> (accessed June 1, 2018) for a comparison of total fundraising in presidential versus </w:t>
      </w:r>
      <w:r>
        <w:rPr>
          <w:rFonts w:ascii="Times New Roman" w:hAnsi="Times New Roman" w:cs="Times New Roman"/>
        </w:rPr>
        <w:t>other types of races</w:t>
      </w:r>
      <w:r w:rsidRPr="00007E07">
        <w:rPr>
          <w:rFonts w:ascii="Times New Roman" w:hAnsi="Times New Roman" w:cs="Times New Roman"/>
        </w:rPr>
        <w:t xml:space="preserve">. </w:t>
      </w:r>
      <w:r>
        <w:rPr>
          <w:rFonts w:ascii="Times New Roman" w:hAnsi="Times New Roman" w:cs="Times New Roman"/>
        </w:rPr>
        <w:t xml:space="preserve">While congressional races raise more money in total, this is allocated across hundreds of candidates while the presidential race includes only a handful of candidates in each cycle.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Segoe UI">
    <w:altName w:val="Calibri"/>
    <w:panose1 w:val="020B0604020202020204"/>
    <w:charset w:val="00"/>
    <w:family w:val="swiss"/>
    <w:pitch w:val="variable"/>
    <w:sig w:usb0="E10022FF" w:usb1="C000E47F" w:usb2="00000029" w:usb3="00000000" w:csb0="000001DF" w:csb1="00000000"/>
  </w:font>
  <w:font w:name="Yu Mincho">
    <w:panose1 w:val="020204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BBA0" w14:textId="19EE8537" w:rsidR="002B3281" w:rsidRDefault="002B3281">
    <w:pPr>
      <w:pStyle w:val="Footer"/>
      <w:jc w:val="right"/>
    </w:pPr>
  </w:p>
  <w:p w14:paraId="2C5F20E0" w14:textId="77777777" w:rsidR="002B3281" w:rsidRDefault="002B3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265E1" w14:textId="3FB89DDB" w:rsidR="000F124B" w:rsidRPr="00BD0EFE" w:rsidRDefault="000F124B" w:rsidP="00BD0EFE">
    <w:pPr>
      <w:pStyle w:val="Footer"/>
      <w:jc w:val="center"/>
      <w:rPr>
        <w:rFonts w:ascii="Times New Roman" w:hAnsi="Times New Roman" w:cs="Times New Roman"/>
      </w:rPr>
    </w:pPr>
  </w:p>
  <w:p w14:paraId="67BEBB16" w14:textId="77777777" w:rsidR="002B3281" w:rsidRDefault="002B3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BB9F" w14:textId="77777777" w:rsidR="002B3281" w:rsidRDefault="002B3281">
    <w:pPr>
      <w:pStyle w:val="Footer"/>
      <w:jc w:val="center"/>
    </w:pPr>
  </w:p>
  <w:p w14:paraId="25BA8886" w14:textId="77777777" w:rsidR="002B3281" w:rsidRDefault="002B3281" w:rsidP="005C3D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B5816" w14:textId="77777777" w:rsidR="00E15954" w:rsidRDefault="00E15954" w:rsidP="00DE7399">
      <w:pPr>
        <w:spacing w:after="0" w:line="240" w:lineRule="auto"/>
      </w:pPr>
      <w:r>
        <w:separator/>
      </w:r>
    </w:p>
  </w:footnote>
  <w:footnote w:type="continuationSeparator" w:id="0">
    <w:p w14:paraId="2F52A144" w14:textId="77777777" w:rsidR="00E15954" w:rsidRDefault="00E15954" w:rsidP="00DE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EB08D" w14:textId="77777777" w:rsidR="00BD0EFE" w:rsidRDefault="00BD0EFE" w:rsidP="00A340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ABE2A" w14:textId="77777777" w:rsidR="00BD0EFE" w:rsidRDefault="00BD0EFE" w:rsidP="00BD0EFE">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88BECDD" w14:textId="77777777" w:rsidR="00BD0EFE" w:rsidRDefault="00BD0EFE" w:rsidP="00BD0E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DBB66" w14:textId="77777777" w:rsidR="00BD0EFE" w:rsidRDefault="00BD0EFE" w:rsidP="00BD0E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1F5">
      <w:rPr>
        <w:rStyle w:val="PageNumber"/>
        <w:noProof/>
      </w:rPr>
      <w:t>1</w:t>
    </w:r>
    <w:r>
      <w:rPr>
        <w:rStyle w:val="PageNumber"/>
      </w:rPr>
      <w:fldChar w:fldCharType="end"/>
    </w:r>
  </w:p>
  <w:p w14:paraId="54F30759" w14:textId="77777777" w:rsidR="00BD0EFE" w:rsidRDefault="00BD0EFE" w:rsidP="00BD0EF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34C"/>
    <w:multiLevelType w:val="hybridMultilevel"/>
    <w:tmpl w:val="7214E06E"/>
    <w:lvl w:ilvl="0" w:tplc="027490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094ABC"/>
    <w:multiLevelType w:val="hybridMultilevel"/>
    <w:tmpl w:val="4280A96E"/>
    <w:lvl w:ilvl="0" w:tplc="1F1A9B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DB618E"/>
    <w:multiLevelType w:val="hybridMultilevel"/>
    <w:tmpl w:val="F3EC2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82F11"/>
    <w:multiLevelType w:val="hybridMultilevel"/>
    <w:tmpl w:val="AF0CF616"/>
    <w:lvl w:ilvl="0" w:tplc="7A2C78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302B91"/>
    <w:multiLevelType w:val="hybridMultilevel"/>
    <w:tmpl w:val="340AD782"/>
    <w:lvl w:ilvl="0" w:tplc="7C8A2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75511"/>
    <w:multiLevelType w:val="hybridMultilevel"/>
    <w:tmpl w:val="DFDCA286"/>
    <w:lvl w:ilvl="0" w:tplc="FCD06F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9C016A"/>
    <w:multiLevelType w:val="hybridMultilevel"/>
    <w:tmpl w:val="B6BE363C"/>
    <w:lvl w:ilvl="0" w:tplc="E19CCD8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323431"/>
    <w:multiLevelType w:val="hybridMultilevel"/>
    <w:tmpl w:val="AF0E4420"/>
    <w:lvl w:ilvl="0" w:tplc="B6A697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C57B3E"/>
    <w:multiLevelType w:val="hybridMultilevel"/>
    <w:tmpl w:val="4C56116A"/>
    <w:lvl w:ilvl="0" w:tplc="C8329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894EE2"/>
    <w:multiLevelType w:val="hybridMultilevel"/>
    <w:tmpl w:val="DDDA87A0"/>
    <w:lvl w:ilvl="0" w:tplc="64B62B0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3D1970"/>
    <w:multiLevelType w:val="hybridMultilevel"/>
    <w:tmpl w:val="B12A22E2"/>
    <w:lvl w:ilvl="0" w:tplc="16CA9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4371C3"/>
    <w:multiLevelType w:val="hybridMultilevel"/>
    <w:tmpl w:val="F234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CB2E25"/>
    <w:multiLevelType w:val="hybridMultilevel"/>
    <w:tmpl w:val="4D62F7B4"/>
    <w:lvl w:ilvl="0" w:tplc="E66EA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F271C2"/>
    <w:multiLevelType w:val="hybridMultilevel"/>
    <w:tmpl w:val="08CE2A0C"/>
    <w:lvl w:ilvl="0" w:tplc="72800C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A100CD"/>
    <w:multiLevelType w:val="hybridMultilevel"/>
    <w:tmpl w:val="591ACD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EA5EB7"/>
    <w:multiLevelType w:val="hybridMultilevel"/>
    <w:tmpl w:val="56126584"/>
    <w:lvl w:ilvl="0" w:tplc="EFCAD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E17514"/>
    <w:multiLevelType w:val="hybridMultilevel"/>
    <w:tmpl w:val="F634D60E"/>
    <w:lvl w:ilvl="0" w:tplc="E2E047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FA1FC0"/>
    <w:multiLevelType w:val="hybridMultilevel"/>
    <w:tmpl w:val="F7120CD4"/>
    <w:lvl w:ilvl="0" w:tplc="A6F23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6667867"/>
    <w:multiLevelType w:val="hybridMultilevel"/>
    <w:tmpl w:val="40E87D52"/>
    <w:lvl w:ilvl="0" w:tplc="FD241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365A1"/>
    <w:multiLevelType w:val="hybridMultilevel"/>
    <w:tmpl w:val="B1301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9"/>
  </w:num>
  <w:num w:numId="5">
    <w:abstractNumId w:val="8"/>
  </w:num>
  <w:num w:numId="6">
    <w:abstractNumId w:val="10"/>
  </w:num>
  <w:num w:numId="7">
    <w:abstractNumId w:val="13"/>
  </w:num>
  <w:num w:numId="8">
    <w:abstractNumId w:val="1"/>
  </w:num>
  <w:num w:numId="9">
    <w:abstractNumId w:val="4"/>
  </w:num>
  <w:num w:numId="10">
    <w:abstractNumId w:val="0"/>
  </w:num>
  <w:num w:numId="11">
    <w:abstractNumId w:val="12"/>
  </w:num>
  <w:num w:numId="12">
    <w:abstractNumId w:val="17"/>
  </w:num>
  <w:num w:numId="13">
    <w:abstractNumId w:val="7"/>
  </w:num>
  <w:num w:numId="14">
    <w:abstractNumId w:val="15"/>
  </w:num>
  <w:num w:numId="15">
    <w:abstractNumId w:val="6"/>
  </w:num>
  <w:num w:numId="16">
    <w:abstractNumId w:val="19"/>
  </w:num>
  <w:num w:numId="17">
    <w:abstractNumId w:val="2"/>
  </w:num>
  <w:num w:numId="18">
    <w:abstractNumId w:val="14"/>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84B"/>
    <w:rsid w:val="00002754"/>
    <w:rsid w:val="00007B53"/>
    <w:rsid w:val="00007E07"/>
    <w:rsid w:val="00007E55"/>
    <w:rsid w:val="0001321B"/>
    <w:rsid w:val="00014EEA"/>
    <w:rsid w:val="000156EB"/>
    <w:rsid w:val="00027CDD"/>
    <w:rsid w:val="000306C8"/>
    <w:rsid w:val="00032C85"/>
    <w:rsid w:val="000340E2"/>
    <w:rsid w:val="0004147C"/>
    <w:rsid w:val="000427CD"/>
    <w:rsid w:val="000456AC"/>
    <w:rsid w:val="00046864"/>
    <w:rsid w:val="00050986"/>
    <w:rsid w:val="000527AF"/>
    <w:rsid w:val="000634F7"/>
    <w:rsid w:val="00063D34"/>
    <w:rsid w:val="0006699E"/>
    <w:rsid w:val="00066A4E"/>
    <w:rsid w:val="00066D56"/>
    <w:rsid w:val="00070839"/>
    <w:rsid w:val="00074348"/>
    <w:rsid w:val="00077BB3"/>
    <w:rsid w:val="00080618"/>
    <w:rsid w:val="00084BBE"/>
    <w:rsid w:val="00084BD1"/>
    <w:rsid w:val="00085703"/>
    <w:rsid w:val="0008720F"/>
    <w:rsid w:val="000877D7"/>
    <w:rsid w:val="00090398"/>
    <w:rsid w:val="000A49E3"/>
    <w:rsid w:val="000A5EFF"/>
    <w:rsid w:val="000A62B2"/>
    <w:rsid w:val="000B0A75"/>
    <w:rsid w:val="000B780B"/>
    <w:rsid w:val="000C040F"/>
    <w:rsid w:val="000C05FF"/>
    <w:rsid w:val="000C2167"/>
    <w:rsid w:val="000C3CBF"/>
    <w:rsid w:val="000C676E"/>
    <w:rsid w:val="000D26CF"/>
    <w:rsid w:val="000D3654"/>
    <w:rsid w:val="000D3F8E"/>
    <w:rsid w:val="000D493A"/>
    <w:rsid w:val="000D4D30"/>
    <w:rsid w:val="000D7549"/>
    <w:rsid w:val="000E0930"/>
    <w:rsid w:val="000E797B"/>
    <w:rsid w:val="000F124B"/>
    <w:rsid w:val="000F2508"/>
    <w:rsid w:val="000F3D80"/>
    <w:rsid w:val="000F5F33"/>
    <w:rsid w:val="000F7D60"/>
    <w:rsid w:val="00101E08"/>
    <w:rsid w:val="0010423C"/>
    <w:rsid w:val="00104445"/>
    <w:rsid w:val="00105255"/>
    <w:rsid w:val="00106139"/>
    <w:rsid w:val="00112C75"/>
    <w:rsid w:val="00112E5B"/>
    <w:rsid w:val="00114891"/>
    <w:rsid w:val="00115288"/>
    <w:rsid w:val="00115ACB"/>
    <w:rsid w:val="00116D21"/>
    <w:rsid w:val="00120BC6"/>
    <w:rsid w:val="001219BB"/>
    <w:rsid w:val="00123C06"/>
    <w:rsid w:val="001249AC"/>
    <w:rsid w:val="00124A7C"/>
    <w:rsid w:val="001300D5"/>
    <w:rsid w:val="001312DA"/>
    <w:rsid w:val="00131C0C"/>
    <w:rsid w:val="001322F8"/>
    <w:rsid w:val="00132D39"/>
    <w:rsid w:val="00134098"/>
    <w:rsid w:val="00136A29"/>
    <w:rsid w:val="00141E19"/>
    <w:rsid w:val="00147E27"/>
    <w:rsid w:val="0015025C"/>
    <w:rsid w:val="00152B4F"/>
    <w:rsid w:val="001545B9"/>
    <w:rsid w:val="00154A83"/>
    <w:rsid w:val="00164336"/>
    <w:rsid w:val="001652D4"/>
    <w:rsid w:val="00165E77"/>
    <w:rsid w:val="00166BB4"/>
    <w:rsid w:val="00167058"/>
    <w:rsid w:val="00167E56"/>
    <w:rsid w:val="001716FC"/>
    <w:rsid w:val="00176898"/>
    <w:rsid w:val="00177FAD"/>
    <w:rsid w:val="001827A2"/>
    <w:rsid w:val="0018281C"/>
    <w:rsid w:val="001837E0"/>
    <w:rsid w:val="00190733"/>
    <w:rsid w:val="0019156F"/>
    <w:rsid w:val="00196C25"/>
    <w:rsid w:val="00197052"/>
    <w:rsid w:val="001976E5"/>
    <w:rsid w:val="001B032D"/>
    <w:rsid w:val="001B044E"/>
    <w:rsid w:val="001B73C4"/>
    <w:rsid w:val="001B77CE"/>
    <w:rsid w:val="001B7DF4"/>
    <w:rsid w:val="001C24E2"/>
    <w:rsid w:val="001C29B9"/>
    <w:rsid w:val="001C7BC2"/>
    <w:rsid w:val="001D0033"/>
    <w:rsid w:val="001D4E31"/>
    <w:rsid w:val="001D67B8"/>
    <w:rsid w:val="001D795F"/>
    <w:rsid w:val="001E58AB"/>
    <w:rsid w:val="001E6D20"/>
    <w:rsid w:val="001E7819"/>
    <w:rsid w:val="00203638"/>
    <w:rsid w:val="00211CE4"/>
    <w:rsid w:val="00216150"/>
    <w:rsid w:val="002200B5"/>
    <w:rsid w:val="002208CC"/>
    <w:rsid w:val="00222D39"/>
    <w:rsid w:val="00226C78"/>
    <w:rsid w:val="002279B5"/>
    <w:rsid w:val="00227A26"/>
    <w:rsid w:val="002322C6"/>
    <w:rsid w:val="00233FB5"/>
    <w:rsid w:val="00237429"/>
    <w:rsid w:val="00240B9A"/>
    <w:rsid w:val="002425D3"/>
    <w:rsid w:val="00243CB5"/>
    <w:rsid w:val="002522D6"/>
    <w:rsid w:val="00254E0A"/>
    <w:rsid w:val="00255C33"/>
    <w:rsid w:val="0025776F"/>
    <w:rsid w:val="00261396"/>
    <w:rsid w:val="002626AA"/>
    <w:rsid w:val="0026326C"/>
    <w:rsid w:val="00263F53"/>
    <w:rsid w:val="0026506C"/>
    <w:rsid w:val="002652E5"/>
    <w:rsid w:val="002702F1"/>
    <w:rsid w:val="00271137"/>
    <w:rsid w:val="00271959"/>
    <w:rsid w:val="00272F9E"/>
    <w:rsid w:val="0027473E"/>
    <w:rsid w:val="0027680C"/>
    <w:rsid w:val="00280AE1"/>
    <w:rsid w:val="0028318F"/>
    <w:rsid w:val="00283FD6"/>
    <w:rsid w:val="00286A38"/>
    <w:rsid w:val="0028775A"/>
    <w:rsid w:val="00287EDD"/>
    <w:rsid w:val="0029482F"/>
    <w:rsid w:val="002963CB"/>
    <w:rsid w:val="002966DE"/>
    <w:rsid w:val="002A05AB"/>
    <w:rsid w:val="002A209B"/>
    <w:rsid w:val="002A5BEF"/>
    <w:rsid w:val="002A7B08"/>
    <w:rsid w:val="002A7E1E"/>
    <w:rsid w:val="002B1FC8"/>
    <w:rsid w:val="002B2650"/>
    <w:rsid w:val="002B3281"/>
    <w:rsid w:val="002B641A"/>
    <w:rsid w:val="002C04EC"/>
    <w:rsid w:val="002C07BA"/>
    <w:rsid w:val="002C2153"/>
    <w:rsid w:val="002C3639"/>
    <w:rsid w:val="002C4264"/>
    <w:rsid w:val="002C5ADE"/>
    <w:rsid w:val="002C6074"/>
    <w:rsid w:val="002D6935"/>
    <w:rsid w:val="002D6C64"/>
    <w:rsid w:val="002D7D27"/>
    <w:rsid w:val="002D7D4D"/>
    <w:rsid w:val="002E08C0"/>
    <w:rsid w:val="002E3042"/>
    <w:rsid w:val="002E32D3"/>
    <w:rsid w:val="002E3AE2"/>
    <w:rsid w:val="002E4621"/>
    <w:rsid w:val="002E69D5"/>
    <w:rsid w:val="002E6E23"/>
    <w:rsid w:val="002F0A68"/>
    <w:rsid w:val="002F3F93"/>
    <w:rsid w:val="002F44FB"/>
    <w:rsid w:val="002F4E85"/>
    <w:rsid w:val="002F5B5E"/>
    <w:rsid w:val="002F70B8"/>
    <w:rsid w:val="00305DB4"/>
    <w:rsid w:val="00306646"/>
    <w:rsid w:val="00310A50"/>
    <w:rsid w:val="00311B4A"/>
    <w:rsid w:val="00316380"/>
    <w:rsid w:val="00316639"/>
    <w:rsid w:val="003174E5"/>
    <w:rsid w:val="003201AA"/>
    <w:rsid w:val="003228ED"/>
    <w:rsid w:val="00322D56"/>
    <w:rsid w:val="00325ABC"/>
    <w:rsid w:val="0033010B"/>
    <w:rsid w:val="003332F0"/>
    <w:rsid w:val="00334CA2"/>
    <w:rsid w:val="0034069E"/>
    <w:rsid w:val="0034076C"/>
    <w:rsid w:val="00342FE3"/>
    <w:rsid w:val="00343500"/>
    <w:rsid w:val="003435BA"/>
    <w:rsid w:val="00344CF7"/>
    <w:rsid w:val="00345991"/>
    <w:rsid w:val="00346C1E"/>
    <w:rsid w:val="003526F7"/>
    <w:rsid w:val="00353987"/>
    <w:rsid w:val="003608B5"/>
    <w:rsid w:val="0036138E"/>
    <w:rsid w:val="00372344"/>
    <w:rsid w:val="00380F99"/>
    <w:rsid w:val="00383564"/>
    <w:rsid w:val="0039651E"/>
    <w:rsid w:val="003A1B90"/>
    <w:rsid w:val="003A41DE"/>
    <w:rsid w:val="003A5E43"/>
    <w:rsid w:val="003B1516"/>
    <w:rsid w:val="003B23AE"/>
    <w:rsid w:val="003B48EB"/>
    <w:rsid w:val="003B6049"/>
    <w:rsid w:val="003B681C"/>
    <w:rsid w:val="003B75A4"/>
    <w:rsid w:val="003C0E57"/>
    <w:rsid w:val="003C0F85"/>
    <w:rsid w:val="003C3993"/>
    <w:rsid w:val="003C75BA"/>
    <w:rsid w:val="003D1BF6"/>
    <w:rsid w:val="003D65D7"/>
    <w:rsid w:val="003E5C33"/>
    <w:rsid w:val="003E6B74"/>
    <w:rsid w:val="003F0B2E"/>
    <w:rsid w:val="003F3037"/>
    <w:rsid w:val="003F304F"/>
    <w:rsid w:val="003F4D01"/>
    <w:rsid w:val="003F5130"/>
    <w:rsid w:val="003F6727"/>
    <w:rsid w:val="003F7AAF"/>
    <w:rsid w:val="00404C33"/>
    <w:rsid w:val="004077C5"/>
    <w:rsid w:val="00410B30"/>
    <w:rsid w:val="004114BE"/>
    <w:rsid w:val="00412483"/>
    <w:rsid w:val="00413665"/>
    <w:rsid w:val="004148FE"/>
    <w:rsid w:val="00415082"/>
    <w:rsid w:val="004206A8"/>
    <w:rsid w:val="00420E4C"/>
    <w:rsid w:val="004221D7"/>
    <w:rsid w:val="0042356A"/>
    <w:rsid w:val="004277DD"/>
    <w:rsid w:val="00430E49"/>
    <w:rsid w:val="00431D3A"/>
    <w:rsid w:val="00434B3F"/>
    <w:rsid w:val="00434B7E"/>
    <w:rsid w:val="004357A3"/>
    <w:rsid w:val="00436856"/>
    <w:rsid w:val="004425CB"/>
    <w:rsid w:val="00445B39"/>
    <w:rsid w:val="00445F05"/>
    <w:rsid w:val="00446FCB"/>
    <w:rsid w:val="00451152"/>
    <w:rsid w:val="0045188E"/>
    <w:rsid w:val="00454E22"/>
    <w:rsid w:val="00463447"/>
    <w:rsid w:val="00463B53"/>
    <w:rsid w:val="0047455B"/>
    <w:rsid w:val="004759FA"/>
    <w:rsid w:val="00480685"/>
    <w:rsid w:val="0048105F"/>
    <w:rsid w:val="004812CC"/>
    <w:rsid w:val="00482894"/>
    <w:rsid w:val="00485D11"/>
    <w:rsid w:val="004863AE"/>
    <w:rsid w:val="00486769"/>
    <w:rsid w:val="00494F4C"/>
    <w:rsid w:val="004959E9"/>
    <w:rsid w:val="00497B60"/>
    <w:rsid w:val="004A0962"/>
    <w:rsid w:val="004A0D45"/>
    <w:rsid w:val="004A5485"/>
    <w:rsid w:val="004A5F12"/>
    <w:rsid w:val="004A782E"/>
    <w:rsid w:val="004C3BDB"/>
    <w:rsid w:val="004C7307"/>
    <w:rsid w:val="004D0364"/>
    <w:rsid w:val="004D0A7A"/>
    <w:rsid w:val="004D2466"/>
    <w:rsid w:val="004D5CAD"/>
    <w:rsid w:val="004D6815"/>
    <w:rsid w:val="004F1358"/>
    <w:rsid w:val="004F455C"/>
    <w:rsid w:val="004F5A6A"/>
    <w:rsid w:val="0050313D"/>
    <w:rsid w:val="005046D1"/>
    <w:rsid w:val="005123F4"/>
    <w:rsid w:val="00512C55"/>
    <w:rsid w:val="00513018"/>
    <w:rsid w:val="00515A2E"/>
    <w:rsid w:val="0051640D"/>
    <w:rsid w:val="00517B2E"/>
    <w:rsid w:val="00520F98"/>
    <w:rsid w:val="00521E6C"/>
    <w:rsid w:val="0052780A"/>
    <w:rsid w:val="005308B9"/>
    <w:rsid w:val="00534634"/>
    <w:rsid w:val="00535F9A"/>
    <w:rsid w:val="005427D6"/>
    <w:rsid w:val="00546BB2"/>
    <w:rsid w:val="00547A2F"/>
    <w:rsid w:val="00547B5D"/>
    <w:rsid w:val="00550B83"/>
    <w:rsid w:val="00552F6F"/>
    <w:rsid w:val="005533E1"/>
    <w:rsid w:val="00554F54"/>
    <w:rsid w:val="00556AD4"/>
    <w:rsid w:val="00560381"/>
    <w:rsid w:val="0056162B"/>
    <w:rsid w:val="00561DD4"/>
    <w:rsid w:val="0056297A"/>
    <w:rsid w:val="00571018"/>
    <w:rsid w:val="0057171D"/>
    <w:rsid w:val="00572C7D"/>
    <w:rsid w:val="005733F7"/>
    <w:rsid w:val="005755EF"/>
    <w:rsid w:val="00575686"/>
    <w:rsid w:val="00580C10"/>
    <w:rsid w:val="00581FD9"/>
    <w:rsid w:val="00585AD7"/>
    <w:rsid w:val="00586A5E"/>
    <w:rsid w:val="005871A5"/>
    <w:rsid w:val="00590708"/>
    <w:rsid w:val="00590943"/>
    <w:rsid w:val="00592925"/>
    <w:rsid w:val="00593674"/>
    <w:rsid w:val="00594E13"/>
    <w:rsid w:val="005A02B6"/>
    <w:rsid w:val="005A48D7"/>
    <w:rsid w:val="005A680C"/>
    <w:rsid w:val="005B00A0"/>
    <w:rsid w:val="005B161B"/>
    <w:rsid w:val="005C0D48"/>
    <w:rsid w:val="005C2426"/>
    <w:rsid w:val="005C3D5F"/>
    <w:rsid w:val="005C4A83"/>
    <w:rsid w:val="005C76F0"/>
    <w:rsid w:val="005D0584"/>
    <w:rsid w:val="005D428E"/>
    <w:rsid w:val="005D53A3"/>
    <w:rsid w:val="005D5E65"/>
    <w:rsid w:val="005D73C2"/>
    <w:rsid w:val="005E18E0"/>
    <w:rsid w:val="005E22BB"/>
    <w:rsid w:val="005E23F8"/>
    <w:rsid w:val="005E741D"/>
    <w:rsid w:val="005E7C18"/>
    <w:rsid w:val="005F049B"/>
    <w:rsid w:val="005F0705"/>
    <w:rsid w:val="005F2E03"/>
    <w:rsid w:val="005F4996"/>
    <w:rsid w:val="005F6F18"/>
    <w:rsid w:val="006005F7"/>
    <w:rsid w:val="0060126E"/>
    <w:rsid w:val="006070B3"/>
    <w:rsid w:val="0060714A"/>
    <w:rsid w:val="0061405C"/>
    <w:rsid w:val="0061672F"/>
    <w:rsid w:val="0062204C"/>
    <w:rsid w:val="006250E6"/>
    <w:rsid w:val="00625B20"/>
    <w:rsid w:val="00630ECB"/>
    <w:rsid w:val="00631442"/>
    <w:rsid w:val="00631ABF"/>
    <w:rsid w:val="00636C10"/>
    <w:rsid w:val="006371A7"/>
    <w:rsid w:val="006374D1"/>
    <w:rsid w:val="00637528"/>
    <w:rsid w:val="00640FEB"/>
    <w:rsid w:val="00642950"/>
    <w:rsid w:val="006475B8"/>
    <w:rsid w:val="00652C15"/>
    <w:rsid w:val="00655587"/>
    <w:rsid w:val="0066015F"/>
    <w:rsid w:val="00663DDC"/>
    <w:rsid w:val="00664740"/>
    <w:rsid w:val="0066554A"/>
    <w:rsid w:val="006656D5"/>
    <w:rsid w:val="0066616D"/>
    <w:rsid w:val="0067014A"/>
    <w:rsid w:val="00673C8E"/>
    <w:rsid w:val="0067689E"/>
    <w:rsid w:val="0067735A"/>
    <w:rsid w:val="006804FE"/>
    <w:rsid w:val="006809C8"/>
    <w:rsid w:val="0069090C"/>
    <w:rsid w:val="006932C6"/>
    <w:rsid w:val="006942BF"/>
    <w:rsid w:val="006A55E9"/>
    <w:rsid w:val="006A5A3F"/>
    <w:rsid w:val="006B258D"/>
    <w:rsid w:val="006B4D7E"/>
    <w:rsid w:val="006B60D5"/>
    <w:rsid w:val="006C2FFB"/>
    <w:rsid w:val="006C3DB3"/>
    <w:rsid w:val="006D391A"/>
    <w:rsid w:val="006D3EEF"/>
    <w:rsid w:val="006D6D37"/>
    <w:rsid w:val="006D71E6"/>
    <w:rsid w:val="006E24D3"/>
    <w:rsid w:val="006E4E86"/>
    <w:rsid w:val="006E4F15"/>
    <w:rsid w:val="006E5089"/>
    <w:rsid w:val="006E5AEF"/>
    <w:rsid w:val="006E6076"/>
    <w:rsid w:val="006E74F9"/>
    <w:rsid w:val="006E7FC1"/>
    <w:rsid w:val="006F1488"/>
    <w:rsid w:val="006F1B90"/>
    <w:rsid w:val="006F256C"/>
    <w:rsid w:val="006F6B60"/>
    <w:rsid w:val="006F784B"/>
    <w:rsid w:val="00702E3E"/>
    <w:rsid w:val="007044D2"/>
    <w:rsid w:val="0070597E"/>
    <w:rsid w:val="00706AE5"/>
    <w:rsid w:val="00707291"/>
    <w:rsid w:val="00710318"/>
    <w:rsid w:val="00713399"/>
    <w:rsid w:val="00713DAC"/>
    <w:rsid w:val="00714BD2"/>
    <w:rsid w:val="00717307"/>
    <w:rsid w:val="00720C01"/>
    <w:rsid w:val="00730D40"/>
    <w:rsid w:val="007339B7"/>
    <w:rsid w:val="00733C7B"/>
    <w:rsid w:val="0073579E"/>
    <w:rsid w:val="007357BC"/>
    <w:rsid w:val="00736E7E"/>
    <w:rsid w:val="00740DDC"/>
    <w:rsid w:val="007446A7"/>
    <w:rsid w:val="0074573F"/>
    <w:rsid w:val="007470D9"/>
    <w:rsid w:val="00756CDC"/>
    <w:rsid w:val="00756CE2"/>
    <w:rsid w:val="00756F6A"/>
    <w:rsid w:val="007571FC"/>
    <w:rsid w:val="007635D9"/>
    <w:rsid w:val="0076467B"/>
    <w:rsid w:val="007676F9"/>
    <w:rsid w:val="007678B1"/>
    <w:rsid w:val="00774D49"/>
    <w:rsid w:val="00782B5F"/>
    <w:rsid w:val="0079357B"/>
    <w:rsid w:val="00793C13"/>
    <w:rsid w:val="0079670E"/>
    <w:rsid w:val="007A0A09"/>
    <w:rsid w:val="007A3E25"/>
    <w:rsid w:val="007A4114"/>
    <w:rsid w:val="007B015F"/>
    <w:rsid w:val="007B0DA7"/>
    <w:rsid w:val="007B2438"/>
    <w:rsid w:val="007B43E8"/>
    <w:rsid w:val="007B4657"/>
    <w:rsid w:val="007B470F"/>
    <w:rsid w:val="007C2BD6"/>
    <w:rsid w:val="007C5229"/>
    <w:rsid w:val="007C54EF"/>
    <w:rsid w:val="007D1959"/>
    <w:rsid w:val="007D2440"/>
    <w:rsid w:val="007E07C4"/>
    <w:rsid w:val="007E3DED"/>
    <w:rsid w:val="007E471D"/>
    <w:rsid w:val="007E6B90"/>
    <w:rsid w:val="007F0277"/>
    <w:rsid w:val="007F0CD6"/>
    <w:rsid w:val="007F0E81"/>
    <w:rsid w:val="007F591C"/>
    <w:rsid w:val="00802332"/>
    <w:rsid w:val="008025F7"/>
    <w:rsid w:val="00803988"/>
    <w:rsid w:val="0080498B"/>
    <w:rsid w:val="00812D04"/>
    <w:rsid w:val="00814E99"/>
    <w:rsid w:val="008211F9"/>
    <w:rsid w:val="008275AE"/>
    <w:rsid w:val="00831E11"/>
    <w:rsid w:val="00836C03"/>
    <w:rsid w:val="00840434"/>
    <w:rsid w:val="00840990"/>
    <w:rsid w:val="0084283C"/>
    <w:rsid w:val="008435A8"/>
    <w:rsid w:val="00844264"/>
    <w:rsid w:val="008514EC"/>
    <w:rsid w:val="00854862"/>
    <w:rsid w:val="00855074"/>
    <w:rsid w:val="0085739C"/>
    <w:rsid w:val="008604A4"/>
    <w:rsid w:val="0086309C"/>
    <w:rsid w:val="008637F2"/>
    <w:rsid w:val="00864283"/>
    <w:rsid w:val="008664FE"/>
    <w:rsid w:val="00874A60"/>
    <w:rsid w:val="00876BC9"/>
    <w:rsid w:val="00880EA6"/>
    <w:rsid w:val="008842A1"/>
    <w:rsid w:val="00885366"/>
    <w:rsid w:val="0088593F"/>
    <w:rsid w:val="00894D4A"/>
    <w:rsid w:val="00894F62"/>
    <w:rsid w:val="00894FEF"/>
    <w:rsid w:val="00895B6B"/>
    <w:rsid w:val="008A1BAC"/>
    <w:rsid w:val="008A6901"/>
    <w:rsid w:val="008B1776"/>
    <w:rsid w:val="008B2EFA"/>
    <w:rsid w:val="008B5501"/>
    <w:rsid w:val="008C026B"/>
    <w:rsid w:val="008C24B4"/>
    <w:rsid w:val="008C2B0C"/>
    <w:rsid w:val="008C5289"/>
    <w:rsid w:val="008D2258"/>
    <w:rsid w:val="008E382F"/>
    <w:rsid w:val="008E38E0"/>
    <w:rsid w:val="008E769A"/>
    <w:rsid w:val="008E7D46"/>
    <w:rsid w:val="008E7EC5"/>
    <w:rsid w:val="00903D6D"/>
    <w:rsid w:val="009056E6"/>
    <w:rsid w:val="00907C4C"/>
    <w:rsid w:val="00910F68"/>
    <w:rsid w:val="009114C7"/>
    <w:rsid w:val="009160A1"/>
    <w:rsid w:val="009164C4"/>
    <w:rsid w:val="00917F62"/>
    <w:rsid w:val="00920029"/>
    <w:rsid w:val="009222EF"/>
    <w:rsid w:val="009237F4"/>
    <w:rsid w:val="00930DC6"/>
    <w:rsid w:val="00932D37"/>
    <w:rsid w:val="00933174"/>
    <w:rsid w:val="009337BF"/>
    <w:rsid w:val="00941FC9"/>
    <w:rsid w:val="00942096"/>
    <w:rsid w:val="00944D54"/>
    <w:rsid w:val="00950596"/>
    <w:rsid w:val="0095187E"/>
    <w:rsid w:val="00953013"/>
    <w:rsid w:val="00954978"/>
    <w:rsid w:val="00963025"/>
    <w:rsid w:val="009656F0"/>
    <w:rsid w:val="0097291C"/>
    <w:rsid w:val="009812B9"/>
    <w:rsid w:val="009851B9"/>
    <w:rsid w:val="00985204"/>
    <w:rsid w:val="009869A9"/>
    <w:rsid w:val="0099146D"/>
    <w:rsid w:val="00994C37"/>
    <w:rsid w:val="009953CA"/>
    <w:rsid w:val="009961E0"/>
    <w:rsid w:val="009971A1"/>
    <w:rsid w:val="009A2EBB"/>
    <w:rsid w:val="009A3B05"/>
    <w:rsid w:val="009A67A9"/>
    <w:rsid w:val="009B2E83"/>
    <w:rsid w:val="009C14FC"/>
    <w:rsid w:val="009C2EE2"/>
    <w:rsid w:val="009C633A"/>
    <w:rsid w:val="009C7CA7"/>
    <w:rsid w:val="009D139D"/>
    <w:rsid w:val="009D2A33"/>
    <w:rsid w:val="009D3F5D"/>
    <w:rsid w:val="009D4E97"/>
    <w:rsid w:val="009D5B3F"/>
    <w:rsid w:val="009D7D1D"/>
    <w:rsid w:val="009E7946"/>
    <w:rsid w:val="009F48E2"/>
    <w:rsid w:val="00A015E9"/>
    <w:rsid w:val="00A0180F"/>
    <w:rsid w:val="00A01D15"/>
    <w:rsid w:val="00A07BE0"/>
    <w:rsid w:val="00A10864"/>
    <w:rsid w:val="00A11525"/>
    <w:rsid w:val="00A11E43"/>
    <w:rsid w:val="00A14E21"/>
    <w:rsid w:val="00A2094B"/>
    <w:rsid w:val="00A246D2"/>
    <w:rsid w:val="00A27D24"/>
    <w:rsid w:val="00A36B00"/>
    <w:rsid w:val="00A43CF4"/>
    <w:rsid w:val="00A44243"/>
    <w:rsid w:val="00A46BFA"/>
    <w:rsid w:val="00A471C4"/>
    <w:rsid w:val="00A549C1"/>
    <w:rsid w:val="00A57964"/>
    <w:rsid w:val="00A608F2"/>
    <w:rsid w:val="00A6399F"/>
    <w:rsid w:val="00A672C6"/>
    <w:rsid w:val="00A74645"/>
    <w:rsid w:val="00A76004"/>
    <w:rsid w:val="00A76F82"/>
    <w:rsid w:val="00A77BEC"/>
    <w:rsid w:val="00A8128F"/>
    <w:rsid w:val="00A81388"/>
    <w:rsid w:val="00A82643"/>
    <w:rsid w:val="00A87C4B"/>
    <w:rsid w:val="00A90448"/>
    <w:rsid w:val="00A93D12"/>
    <w:rsid w:val="00A96400"/>
    <w:rsid w:val="00AA14DC"/>
    <w:rsid w:val="00AA4C89"/>
    <w:rsid w:val="00AB000F"/>
    <w:rsid w:val="00AB011A"/>
    <w:rsid w:val="00AB0441"/>
    <w:rsid w:val="00AB6056"/>
    <w:rsid w:val="00AC0547"/>
    <w:rsid w:val="00AD2507"/>
    <w:rsid w:val="00AD434F"/>
    <w:rsid w:val="00AD4A37"/>
    <w:rsid w:val="00AE06DA"/>
    <w:rsid w:val="00AE0D0A"/>
    <w:rsid w:val="00AE134C"/>
    <w:rsid w:val="00AE2963"/>
    <w:rsid w:val="00AE3FC0"/>
    <w:rsid w:val="00AF2F44"/>
    <w:rsid w:val="00AF6623"/>
    <w:rsid w:val="00AF7B4E"/>
    <w:rsid w:val="00B01503"/>
    <w:rsid w:val="00B01536"/>
    <w:rsid w:val="00B01EFE"/>
    <w:rsid w:val="00B03C43"/>
    <w:rsid w:val="00B0497B"/>
    <w:rsid w:val="00B051F5"/>
    <w:rsid w:val="00B0579D"/>
    <w:rsid w:val="00B07507"/>
    <w:rsid w:val="00B1009F"/>
    <w:rsid w:val="00B12F9C"/>
    <w:rsid w:val="00B23493"/>
    <w:rsid w:val="00B23DF0"/>
    <w:rsid w:val="00B24096"/>
    <w:rsid w:val="00B2615B"/>
    <w:rsid w:val="00B2643A"/>
    <w:rsid w:val="00B278E6"/>
    <w:rsid w:val="00B33587"/>
    <w:rsid w:val="00B36F0D"/>
    <w:rsid w:val="00B41940"/>
    <w:rsid w:val="00B42CF6"/>
    <w:rsid w:val="00B42F08"/>
    <w:rsid w:val="00B43E64"/>
    <w:rsid w:val="00B4412F"/>
    <w:rsid w:val="00B44CD6"/>
    <w:rsid w:val="00B456BD"/>
    <w:rsid w:val="00B46621"/>
    <w:rsid w:val="00B5057E"/>
    <w:rsid w:val="00B5082B"/>
    <w:rsid w:val="00B51386"/>
    <w:rsid w:val="00B51A92"/>
    <w:rsid w:val="00B5257A"/>
    <w:rsid w:val="00B52BAE"/>
    <w:rsid w:val="00B631A1"/>
    <w:rsid w:val="00B63425"/>
    <w:rsid w:val="00B66504"/>
    <w:rsid w:val="00B72CC2"/>
    <w:rsid w:val="00B75CA7"/>
    <w:rsid w:val="00B76FB2"/>
    <w:rsid w:val="00B854C7"/>
    <w:rsid w:val="00B85704"/>
    <w:rsid w:val="00B9529C"/>
    <w:rsid w:val="00BA02CD"/>
    <w:rsid w:val="00BA24D4"/>
    <w:rsid w:val="00BA5BB2"/>
    <w:rsid w:val="00BA7FCF"/>
    <w:rsid w:val="00BB0BE6"/>
    <w:rsid w:val="00BB3CD8"/>
    <w:rsid w:val="00BB4854"/>
    <w:rsid w:val="00BB5DBC"/>
    <w:rsid w:val="00BB6F6E"/>
    <w:rsid w:val="00BB7B2E"/>
    <w:rsid w:val="00BC0045"/>
    <w:rsid w:val="00BC17D0"/>
    <w:rsid w:val="00BC4731"/>
    <w:rsid w:val="00BC4DB4"/>
    <w:rsid w:val="00BC59B0"/>
    <w:rsid w:val="00BC6298"/>
    <w:rsid w:val="00BD0EFE"/>
    <w:rsid w:val="00BD17D5"/>
    <w:rsid w:val="00BD18C6"/>
    <w:rsid w:val="00BD29C6"/>
    <w:rsid w:val="00BD3556"/>
    <w:rsid w:val="00BD38B9"/>
    <w:rsid w:val="00BD55A8"/>
    <w:rsid w:val="00BD5B18"/>
    <w:rsid w:val="00BD752B"/>
    <w:rsid w:val="00BE18E6"/>
    <w:rsid w:val="00BE1AFE"/>
    <w:rsid w:val="00BE65D2"/>
    <w:rsid w:val="00BF042A"/>
    <w:rsid w:val="00BF2C0C"/>
    <w:rsid w:val="00BF3EAF"/>
    <w:rsid w:val="00BF3F85"/>
    <w:rsid w:val="00BF4683"/>
    <w:rsid w:val="00BF554D"/>
    <w:rsid w:val="00BF65E9"/>
    <w:rsid w:val="00C0011A"/>
    <w:rsid w:val="00C01692"/>
    <w:rsid w:val="00C02522"/>
    <w:rsid w:val="00C04D7F"/>
    <w:rsid w:val="00C05047"/>
    <w:rsid w:val="00C1115A"/>
    <w:rsid w:val="00C12254"/>
    <w:rsid w:val="00C16F4C"/>
    <w:rsid w:val="00C20471"/>
    <w:rsid w:val="00C21538"/>
    <w:rsid w:val="00C227D3"/>
    <w:rsid w:val="00C2338F"/>
    <w:rsid w:val="00C26C47"/>
    <w:rsid w:val="00C375F3"/>
    <w:rsid w:val="00C43D53"/>
    <w:rsid w:val="00C47966"/>
    <w:rsid w:val="00C5209B"/>
    <w:rsid w:val="00C52B3B"/>
    <w:rsid w:val="00C53B1B"/>
    <w:rsid w:val="00C56906"/>
    <w:rsid w:val="00C56AEE"/>
    <w:rsid w:val="00C6294A"/>
    <w:rsid w:val="00C66F99"/>
    <w:rsid w:val="00C71A8F"/>
    <w:rsid w:val="00C71D19"/>
    <w:rsid w:val="00C73292"/>
    <w:rsid w:val="00C765C7"/>
    <w:rsid w:val="00C84DB4"/>
    <w:rsid w:val="00C85BDA"/>
    <w:rsid w:val="00C86E2F"/>
    <w:rsid w:val="00C8772D"/>
    <w:rsid w:val="00C9177D"/>
    <w:rsid w:val="00C92238"/>
    <w:rsid w:val="00C926A6"/>
    <w:rsid w:val="00C94FA7"/>
    <w:rsid w:val="00C951EF"/>
    <w:rsid w:val="00C96877"/>
    <w:rsid w:val="00C96C1D"/>
    <w:rsid w:val="00CA180D"/>
    <w:rsid w:val="00CA2F6C"/>
    <w:rsid w:val="00CA30F5"/>
    <w:rsid w:val="00CA36E5"/>
    <w:rsid w:val="00CA3D05"/>
    <w:rsid w:val="00CB0CAA"/>
    <w:rsid w:val="00CB2BA4"/>
    <w:rsid w:val="00CB3DE4"/>
    <w:rsid w:val="00CC0712"/>
    <w:rsid w:val="00CC202E"/>
    <w:rsid w:val="00CC3FD3"/>
    <w:rsid w:val="00CC556F"/>
    <w:rsid w:val="00CC5D94"/>
    <w:rsid w:val="00CC7B49"/>
    <w:rsid w:val="00CD02B4"/>
    <w:rsid w:val="00CD108E"/>
    <w:rsid w:val="00CD185B"/>
    <w:rsid w:val="00CD2D0F"/>
    <w:rsid w:val="00CD5FB0"/>
    <w:rsid w:val="00CE6143"/>
    <w:rsid w:val="00CE7E3C"/>
    <w:rsid w:val="00CF1F62"/>
    <w:rsid w:val="00CF2FE3"/>
    <w:rsid w:val="00CF41A8"/>
    <w:rsid w:val="00CF4696"/>
    <w:rsid w:val="00CF7A57"/>
    <w:rsid w:val="00D01543"/>
    <w:rsid w:val="00D0174C"/>
    <w:rsid w:val="00D01EF8"/>
    <w:rsid w:val="00D04B2B"/>
    <w:rsid w:val="00D05E65"/>
    <w:rsid w:val="00D05F1D"/>
    <w:rsid w:val="00D078FB"/>
    <w:rsid w:val="00D111F5"/>
    <w:rsid w:val="00D118C6"/>
    <w:rsid w:val="00D13658"/>
    <w:rsid w:val="00D147A7"/>
    <w:rsid w:val="00D2168D"/>
    <w:rsid w:val="00D26282"/>
    <w:rsid w:val="00D34532"/>
    <w:rsid w:val="00D358F5"/>
    <w:rsid w:val="00D40426"/>
    <w:rsid w:val="00D410E1"/>
    <w:rsid w:val="00D44394"/>
    <w:rsid w:val="00D46B2E"/>
    <w:rsid w:val="00D46D5E"/>
    <w:rsid w:val="00D504EE"/>
    <w:rsid w:val="00D53057"/>
    <w:rsid w:val="00D568DB"/>
    <w:rsid w:val="00D6143C"/>
    <w:rsid w:val="00D61746"/>
    <w:rsid w:val="00D624C8"/>
    <w:rsid w:val="00D64F1D"/>
    <w:rsid w:val="00D66214"/>
    <w:rsid w:val="00D70F20"/>
    <w:rsid w:val="00D71EA3"/>
    <w:rsid w:val="00D8036D"/>
    <w:rsid w:val="00D82C62"/>
    <w:rsid w:val="00D84907"/>
    <w:rsid w:val="00D9148F"/>
    <w:rsid w:val="00DA0A8E"/>
    <w:rsid w:val="00DA1954"/>
    <w:rsid w:val="00DA331A"/>
    <w:rsid w:val="00DA42BD"/>
    <w:rsid w:val="00DA4EAE"/>
    <w:rsid w:val="00DB1C71"/>
    <w:rsid w:val="00DB6CA0"/>
    <w:rsid w:val="00DB7C8C"/>
    <w:rsid w:val="00DC57B9"/>
    <w:rsid w:val="00DC59C8"/>
    <w:rsid w:val="00DD1090"/>
    <w:rsid w:val="00DD2080"/>
    <w:rsid w:val="00DD4001"/>
    <w:rsid w:val="00DD5DA0"/>
    <w:rsid w:val="00DD71C2"/>
    <w:rsid w:val="00DE0A14"/>
    <w:rsid w:val="00DE2808"/>
    <w:rsid w:val="00DE364F"/>
    <w:rsid w:val="00DE3846"/>
    <w:rsid w:val="00DE3D85"/>
    <w:rsid w:val="00DE3FE2"/>
    <w:rsid w:val="00DE5400"/>
    <w:rsid w:val="00DE64C1"/>
    <w:rsid w:val="00DE7399"/>
    <w:rsid w:val="00DF5450"/>
    <w:rsid w:val="00DF65FB"/>
    <w:rsid w:val="00E00123"/>
    <w:rsid w:val="00E00337"/>
    <w:rsid w:val="00E0645A"/>
    <w:rsid w:val="00E07142"/>
    <w:rsid w:val="00E11CD7"/>
    <w:rsid w:val="00E13520"/>
    <w:rsid w:val="00E13EB0"/>
    <w:rsid w:val="00E141FF"/>
    <w:rsid w:val="00E1530D"/>
    <w:rsid w:val="00E15954"/>
    <w:rsid w:val="00E17131"/>
    <w:rsid w:val="00E17658"/>
    <w:rsid w:val="00E21A9A"/>
    <w:rsid w:val="00E2411D"/>
    <w:rsid w:val="00E25A3F"/>
    <w:rsid w:val="00E27B2D"/>
    <w:rsid w:val="00E30D9F"/>
    <w:rsid w:val="00E30E57"/>
    <w:rsid w:val="00E31F27"/>
    <w:rsid w:val="00E330BA"/>
    <w:rsid w:val="00E33CBC"/>
    <w:rsid w:val="00E35E86"/>
    <w:rsid w:val="00E42A49"/>
    <w:rsid w:val="00E4557F"/>
    <w:rsid w:val="00E46B40"/>
    <w:rsid w:val="00E47265"/>
    <w:rsid w:val="00E500F4"/>
    <w:rsid w:val="00E534B2"/>
    <w:rsid w:val="00E55785"/>
    <w:rsid w:val="00E63FD5"/>
    <w:rsid w:val="00E6411E"/>
    <w:rsid w:val="00E64158"/>
    <w:rsid w:val="00E64E56"/>
    <w:rsid w:val="00E65A71"/>
    <w:rsid w:val="00E66ED6"/>
    <w:rsid w:val="00E7123D"/>
    <w:rsid w:val="00E80DD6"/>
    <w:rsid w:val="00E82323"/>
    <w:rsid w:val="00E82914"/>
    <w:rsid w:val="00E84FDA"/>
    <w:rsid w:val="00E85084"/>
    <w:rsid w:val="00E87560"/>
    <w:rsid w:val="00E87EC1"/>
    <w:rsid w:val="00E91C53"/>
    <w:rsid w:val="00E942C6"/>
    <w:rsid w:val="00E96BD3"/>
    <w:rsid w:val="00E976B2"/>
    <w:rsid w:val="00EA0C80"/>
    <w:rsid w:val="00EA26DF"/>
    <w:rsid w:val="00EA3758"/>
    <w:rsid w:val="00EA6950"/>
    <w:rsid w:val="00EC26C1"/>
    <w:rsid w:val="00EC26EE"/>
    <w:rsid w:val="00EC4B00"/>
    <w:rsid w:val="00EC6AC6"/>
    <w:rsid w:val="00ED65DD"/>
    <w:rsid w:val="00ED69E8"/>
    <w:rsid w:val="00EE0F71"/>
    <w:rsid w:val="00EE4298"/>
    <w:rsid w:val="00EE64A1"/>
    <w:rsid w:val="00EF32BB"/>
    <w:rsid w:val="00EF4512"/>
    <w:rsid w:val="00EF5287"/>
    <w:rsid w:val="00F04A6D"/>
    <w:rsid w:val="00F04F8C"/>
    <w:rsid w:val="00F07827"/>
    <w:rsid w:val="00F1010D"/>
    <w:rsid w:val="00F117CB"/>
    <w:rsid w:val="00F1413C"/>
    <w:rsid w:val="00F1489C"/>
    <w:rsid w:val="00F15DC8"/>
    <w:rsid w:val="00F17B4C"/>
    <w:rsid w:val="00F17D2B"/>
    <w:rsid w:val="00F214E5"/>
    <w:rsid w:val="00F26107"/>
    <w:rsid w:val="00F277A3"/>
    <w:rsid w:val="00F30A98"/>
    <w:rsid w:val="00F34533"/>
    <w:rsid w:val="00F3640C"/>
    <w:rsid w:val="00F4421D"/>
    <w:rsid w:val="00F46387"/>
    <w:rsid w:val="00F46B3B"/>
    <w:rsid w:val="00F518B5"/>
    <w:rsid w:val="00F51929"/>
    <w:rsid w:val="00F560ED"/>
    <w:rsid w:val="00F56B1B"/>
    <w:rsid w:val="00F57297"/>
    <w:rsid w:val="00F60236"/>
    <w:rsid w:val="00F6043A"/>
    <w:rsid w:val="00F6170F"/>
    <w:rsid w:val="00F62BC6"/>
    <w:rsid w:val="00F663FA"/>
    <w:rsid w:val="00F81498"/>
    <w:rsid w:val="00F83DB0"/>
    <w:rsid w:val="00F85F9F"/>
    <w:rsid w:val="00F91209"/>
    <w:rsid w:val="00F96E6C"/>
    <w:rsid w:val="00FA5AC6"/>
    <w:rsid w:val="00FA72E2"/>
    <w:rsid w:val="00FB163B"/>
    <w:rsid w:val="00FB1B84"/>
    <w:rsid w:val="00FB558D"/>
    <w:rsid w:val="00FB6FDD"/>
    <w:rsid w:val="00FC381D"/>
    <w:rsid w:val="00FC3DD3"/>
    <w:rsid w:val="00FC7C3B"/>
    <w:rsid w:val="00FD0D6A"/>
    <w:rsid w:val="00FD2E93"/>
    <w:rsid w:val="00FD3803"/>
    <w:rsid w:val="00FD38D1"/>
    <w:rsid w:val="00FD6DDC"/>
    <w:rsid w:val="00FE121D"/>
    <w:rsid w:val="00FE2035"/>
    <w:rsid w:val="00FE7E6C"/>
    <w:rsid w:val="00FF08BF"/>
    <w:rsid w:val="00FF0F42"/>
    <w:rsid w:val="00FF3FDD"/>
    <w:rsid w:val="00FF46A5"/>
    <w:rsid w:val="00FF4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79E27"/>
  <w15:docId w15:val="{18253A61-7927-384F-B4CD-1161BB98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0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14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84B"/>
    <w:pPr>
      <w:ind w:left="720"/>
      <w:contextualSpacing/>
    </w:pPr>
  </w:style>
  <w:style w:type="character" w:styleId="CommentReference">
    <w:name w:val="annotation reference"/>
    <w:basedOn w:val="DefaultParagraphFont"/>
    <w:uiPriority w:val="99"/>
    <w:semiHidden/>
    <w:unhideWhenUsed/>
    <w:rsid w:val="00803988"/>
    <w:rPr>
      <w:sz w:val="16"/>
      <w:szCs w:val="16"/>
    </w:rPr>
  </w:style>
  <w:style w:type="paragraph" w:styleId="CommentText">
    <w:name w:val="annotation text"/>
    <w:basedOn w:val="Normal"/>
    <w:link w:val="CommentTextChar"/>
    <w:uiPriority w:val="99"/>
    <w:unhideWhenUsed/>
    <w:rsid w:val="00803988"/>
    <w:pPr>
      <w:spacing w:line="240" w:lineRule="auto"/>
    </w:pPr>
    <w:rPr>
      <w:sz w:val="20"/>
      <w:szCs w:val="20"/>
    </w:rPr>
  </w:style>
  <w:style w:type="character" w:customStyle="1" w:styleId="CommentTextChar">
    <w:name w:val="Comment Text Char"/>
    <w:basedOn w:val="DefaultParagraphFont"/>
    <w:link w:val="CommentText"/>
    <w:uiPriority w:val="99"/>
    <w:rsid w:val="00803988"/>
    <w:rPr>
      <w:sz w:val="20"/>
      <w:szCs w:val="20"/>
    </w:rPr>
  </w:style>
  <w:style w:type="paragraph" w:styleId="CommentSubject">
    <w:name w:val="annotation subject"/>
    <w:basedOn w:val="CommentText"/>
    <w:next w:val="CommentText"/>
    <w:link w:val="CommentSubjectChar"/>
    <w:uiPriority w:val="99"/>
    <w:semiHidden/>
    <w:unhideWhenUsed/>
    <w:rsid w:val="00803988"/>
    <w:rPr>
      <w:b/>
      <w:bCs/>
    </w:rPr>
  </w:style>
  <w:style w:type="character" w:customStyle="1" w:styleId="CommentSubjectChar">
    <w:name w:val="Comment Subject Char"/>
    <w:basedOn w:val="CommentTextChar"/>
    <w:link w:val="CommentSubject"/>
    <w:uiPriority w:val="99"/>
    <w:semiHidden/>
    <w:rsid w:val="00803988"/>
    <w:rPr>
      <w:b/>
      <w:bCs/>
      <w:sz w:val="20"/>
      <w:szCs w:val="20"/>
    </w:rPr>
  </w:style>
  <w:style w:type="paragraph" w:styleId="BalloonText">
    <w:name w:val="Balloon Text"/>
    <w:basedOn w:val="Normal"/>
    <w:link w:val="BalloonTextChar"/>
    <w:uiPriority w:val="99"/>
    <w:semiHidden/>
    <w:unhideWhenUsed/>
    <w:rsid w:val="00803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88"/>
    <w:rPr>
      <w:rFonts w:ascii="Segoe UI" w:hAnsi="Segoe UI" w:cs="Segoe UI"/>
      <w:sz w:val="18"/>
      <w:szCs w:val="18"/>
    </w:rPr>
  </w:style>
  <w:style w:type="paragraph" w:styleId="Header">
    <w:name w:val="header"/>
    <w:basedOn w:val="Normal"/>
    <w:link w:val="HeaderChar"/>
    <w:uiPriority w:val="99"/>
    <w:unhideWhenUsed/>
    <w:rsid w:val="00DE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99"/>
  </w:style>
  <w:style w:type="paragraph" w:styleId="Footer">
    <w:name w:val="footer"/>
    <w:basedOn w:val="Normal"/>
    <w:link w:val="FooterChar"/>
    <w:uiPriority w:val="99"/>
    <w:unhideWhenUsed/>
    <w:rsid w:val="00DE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99"/>
  </w:style>
  <w:style w:type="character" w:customStyle="1" w:styleId="Heading1Char">
    <w:name w:val="Heading 1 Char"/>
    <w:basedOn w:val="DefaultParagraphFont"/>
    <w:link w:val="Heading1"/>
    <w:uiPriority w:val="9"/>
    <w:rsid w:val="00420E4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D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6935"/>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unhideWhenUsed/>
    <w:rsid w:val="00F214E5"/>
    <w:pPr>
      <w:spacing w:after="0" w:line="240" w:lineRule="auto"/>
    </w:pPr>
    <w:rPr>
      <w:sz w:val="20"/>
      <w:szCs w:val="20"/>
    </w:rPr>
  </w:style>
  <w:style w:type="character" w:customStyle="1" w:styleId="FootnoteTextChar">
    <w:name w:val="Footnote Text Char"/>
    <w:basedOn w:val="DefaultParagraphFont"/>
    <w:link w:val="FootnoteText"/>
    <w:uiPriority w:val="99"/>
    <w:rsid w:val="00F214E5"/>
    <w:rPr>
      <w:sz w:val="20"/>
      <w:szCs w:val="20"/>
    </w:rPr>
  </w:style>
  <w:style w:type="character" w:styleId="FootnoteReference">
    <w:name w:val="footnote reference"/>
    <w:basedOn w:val="DefaultParagraphFont"/>
    <w:uiPriority w:val="99"/>
    <w:unhideWhenUsed/>
    <w:rsid w:val="00F214E5"/>
    <w:rPr>
      <w:vertAlign w:val="superscript"/>
    </w:rPr>
  </w:style>
  <w:style w:type="character" w:customStyle="1" w:styleId="Heading2Char">
    <w:name w:val="Heading 2 Char"/>
    <w:basedOn w:val="DefaultParagraphFont"/>
    <w:link w:val="Heading2"/>
    <w:uiPriority w:val="9"/>
    <w:rsid w:val="00F214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E6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60236"/>
    <w:pPr>
      <w:spacing w:after="0" w:line="240" w:lineRule="auto"/>
    </w:pPr>
    <w:rPr>
      <w:rFonts w:eastAsiaTheme="minorEastAsia"/>
    </w:rPr>
  </w:style>
  <w:style w:type="character" w:customStyle="1" w:styleId="NoSpacingChar">
    <w:name w:val="No Spacing Char"/>
    <w:basedOn w:val="DefaultParagraphFont"/>
    <w:link w:val="NoSpacing"/>
    <w:uiPriority w:val="1"/>
    <w:rsid w:val="00F60236"/>
    <w:rPr>
      <w:rFonts w:eastAsiaTheme="minorEastAsia"/>
    </w:rPr>
  </w:style>
  <w:style w:type="character" w:styleId="Hyperlink">
    <w:name w:val="Hyperlink"/>
    <w:basedOn w:val="DefaultParagraphFont"/>
    <w:uiPriority w:val="99"/>
    <w:unhideWhenUsed/>
    <w:rsid w:val="00EA3758"/>
    <w:rPr>
      <w:color w:val="0563C1" w:themeColor="hyperlink"/>
      <w:u w:val="single"/>
    </w:rPr>
  </w:style>
  <w:style w:type="character" w:customStyle="1" w:styleId="UnresolvedMention1">
    <w:name w:val="Unresolved Mention1"/>
    <w:basedOn w:val="DefaultParagraphFont"/>
    <w:uiPriority w:val="99"/>
    <w:semiHidden/>
    <w:unhideWhenUsed/>
    <w:rsid w:val="00EA3758"/>
    <w:rPr>
      <w:color w:val="605E5C"/>
      <w:shd w:val="clear" w:color="auto" w:fill="E1DFDD"/>
    </w:rPr>
  </w:style>
  <w:style w:type="paragraph" w:styleId="Revision">
    <w:name w:val="Revision"/>
    <w:hidden/>
    <w:uiPriority w:val="99"/>
    <w:semiHidden/>
    <w:rsid w:val="00B07507"/>
    <w:pPr>
      <w:spacing w:after="0" w:line="240" w:lineRule="auto"/>
    </w:pPr>
  </w:style>
  <w:style w:type="paragraph" w:styleId="BodyTextIndent">
    <w:name w:val="Body Text Indent"/>
    <w:basedOn w:val="Normal"/>
    <w:link w:val="BodyTextIndentChar"/>
    <w:rsid w:val="00F1010D"/>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1010D"/>
    <w:rPr>
      <w:rFonts w:ascii="Times New Roman" w:eastAsia="Times New Roman" w:hAnsi="Times New Roman" w:cs="Times New Roman"/>
      <w:sz w:val="24"/>
      <w:szCs w:val="20"/>
    </w:rPr>
  </w:style>
  <w:style w:type="character" w:styleId="PageNumber">
    <w:name w:val="page number"/>
    <w:basedOn w:val="DefaultParagraphFont"/>
    <w:uiPriority w:val="99"/>
    <w:semiHidden/>
    <w:unhideWhenUsed/>
    <w:rsid w:val="00BD0EFE"/>
  </w:style>
  <w:style w:type="paragraph" w:styleId="EndnoteText">
    <w:name w:val="endnote text"/>
    <w:basedOn w:val="Normal"/>
    <w:link w:val="EndnoteTextChar"/>
    <w:uiPriority w:val="99"/>
    <w:semiHidden/>
    <w:unhideWhenUsed/>
    <w:rsid w:val="003F3037"/>
    <w:pPr>
      <w:spacing w:after="0" w:line="240" w:lineRule="auto"/>
    </w:pPr>
    <w:rPr>
      <w:sz w:val="24"/>
      <w:szCs w:val="24"/>
    </w:rPr>
  </w:style>
  <w:style w:type="character" w:customStyle="1" w:styleId="EndnoteTextChar">
    <w:name w:val="Endnote Text Char"/>
    <w:basedOn w:val="DefaultParagraphFont"/>
    <w:link w:val="EndnoteText"/>
    <w:uiPriority w:val="99"/>
    <w:semiHidden/>
    <w:rsid w:val="003F3037"/>
    <w:rPr>
      <w:sz w:val="24"/>
      <w:szCs w:val="24"/>
    </w:rPr>
  </w:style>
  <w:style w:type="character" w:styleId="EndnoteReference">
    <w:name w:val="endnote reference"/>
    <w:basedOn w:val="DefaultParagraphFont"/>
    <w:uiPriority w:val="99"/>
    <w:semiHidden/>
    <w:unhideWhenUsed/>
    <w:rsid w:val="003F30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04316">
      <w:bodyDiv w:val="1"/>
      <w:marLeft w:val="0"/>
      <w:marRight w:val="0"/>
      <w:marTop w:val="0"/>
      <w:marBottom w:val="0"/>
      <w:divBdr>
        <w:top w:val="none" w:sz="0" w:space="0" w:color="auto"/>
        <w:left w:val="none" w:sz="0" w:space="0" w:color="auto"/>
        <w:bottom w:val="none" w:sz="0" w:space="0" w:color="auto"/>
        <w:right w:val="none" w:sz="0" w:space="0" w:color="auto"/>
      </w:divBdr>
    </w:div>
    <w:div w:id="16936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ffingtonpost.com/kirby-goidel/money-matters-in-presiden_b_9190198.html"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opensecrets.org/overview/cost.php" TargetMode="External"/><Relationship Id="rId2" Type="http://schemas.openxmlformats.org/officeDocument/2006/relationships/hyperlink" Target="https://www.opensecrets.org/pres12/" TargetMode="External"/><Relationship Id="rId1" Type="http://schemas.openxmlformats.org/officeDocument/2006/relationships/hyperlink" Target="https://www.opensecrets.org/pres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6F37-D8DD-F74B-A307-D1217CC8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9721</Words>
  <Characters>55414</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65005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Brandice Canes-Wrone</dc:creator>
  <cp:keywords/>
  <dc:description/>
  <cp:lastModifiedBy>Michael Barber</cp:lastModifiedBy>
  <cp:revision>12</cp:revision>
  <cp:lastPrinted>2018-12-20T21:36:00Z</cp:lastPrinted>
  <dcterms:created xsi:type="dcterms:W3CDTF">2019-06-12T22:38:00Z</dcterms:created>
  <dcterms:modified xsi:type="dcterms:W3CDTF">2019-06-18T20:28:00Z</dcterms:modified>
</cp:coreProperties>
</file>